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DEF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LXII/393/2022</w:t>
      </w:r>
      <w:r>
        <w:rPr>
          <w:b/>
          <w:caps/>
        </w:rPr>
        <w:br/>
        <w:t>Rady Gminy Grębocice</w:t>
      </w:r>
    </w:p>
    <w:p w14:paraId="50ECA4F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23 listopada 2022 r.</w:t>
      </w:r>
    </w:p>
    <w:p w14:paraId="21809642" w14:textId="77777777" w:rsidR="00A77B3E" w:rsidRDefault="00000000">
      <w:pPr>
        <w:keepNext/>
        <w:spacing w:after="480"/>
        <w:jc w:val="center"/>
      </w:pPr>
      <w:r>
        <w:rPr>
          <w:b/>
        </w:rPr>
        <w:t>w sprawie określenia wysokości stawek podatku od środków transportowych</w:t>
      </w:r>
    </w:p>
    <w:p w14:paraId="5D111A3F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</w:t>
      </w:r>
      <w:r>
        <w:rPr>
          <w:i/>
          <w:color w:val="000000"/>
          <w:u w:color="000000"/>
        </w:rPr>
        <w:t>art. 18 ust. 2 pkt 8 ustawy z dnia 08 marca 1990 r. o samorządzie gminnym (</w:t>
      </w:r>
      <w:proofErr w:type="spellStart"/>
      <w:r>
        <w:rPr>
          <w:i/>
          <w:color w:val="000000"/>
          <w:u w:color="000000"/>
        </w:rPr>
        <w:t>t.j</w:t>
      </w:r>
      <w:proofErr w:type="spellEnd"/>
      <w:r>
        <w:rPr>
          <w:i/>
          <w:color w:val="000000"/>
          <w:u w:color="000000"/>
        </w:rPr>
        <w:t>. Dz. U. z 2022 r. poz. 559 ze zm.) i art. 10 ust. 1 i 2 ustawy z dnia 12 stycznia 1991r o podatkach i opłatach lokalnych (</w:t>
      </w:r>
      <w:proofErr w:type="spellStart"/>
      <w:r>
        <w:rPr>
          <w:i/>
          <w:color w:val="000000"/>
          <w:u w:color="000000"/>
        </w:rPr>
        <w:t>t.j</w:t>
      </w:r>
      <w:proofErr w:type="spellEnd"/>
      <w:r>
        <w:rPr>
          <w:i/>
          <w:color w:val="000000"/>
          <w:u w:color="000000"/>
        </w:rPr>
        <w:t xml:space="preserve">. Dz. U. z 2022 r. poz. 1452 ze zm.) </w:t>
      </w:r>
      <w:r>
        <w:rPr>
          <w:b/>
          <w:i/>
          <w:color w:val="000000"/>
          <w:u w:color="000000"/>
        </w:rPr>
        <w:t>Rada Gminy uchwala, co następuje:</w:t>
      </w:r>
    </w:p>
    <w:p w14:paraId="7428CC8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Określa się następujące stawki podatku od środków transportowych od jednego środka transportowego obowiązujące na terenie Gminy Grębocice:</w:t>
      </w:r>
    </w:p>
    <w:p w14:paraId="5C3B81F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od samochodów ciężarowych</w:t>
      </w:r>
      <w:r>
        <w:rPr>
          <w:color w:val="000000"/>
          <w:u w:color="000000"/>
        </w:rPr>
        <w:t>, o których mowa w art. 8 pkt 1 ustawy o podatkach  i opłatach lokalnych, o dopuszczalnej masie całkowitej:</w:t>
      </w:r>
    </w:p>
    <w:p w14:paraId="71F553EA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powyżej 3,5 tony do 5,5 tony włącznie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;</w:t>
      </w:r>
    </w:p>
    <w:p w14:paraId="6BA135E3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powyżej 5,5 ton do 9 ton włącznie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;</w:t>
      </w:r>
    </w:p>
    <w:p w14:paraId="229D254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powyżej 9 ton do poniżej 12 ton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;</w:t>
      </w:r>
    </w:p>
    <w:p w14:paraId="01ACBAB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od samochodów ciężarowych</w:t>
      </w:r>
      <w:r>
        <w:rPr>
          <w:color w:val="000000"/>
          <w:u w:color="000000"/>
        </w:rPr>
        <w:t xml:space="preserve">, o których mowa w art. 8 pkt 2 ustawy o podatkach i opłatach lokalnych, o dopuszczalnej masie całkowitej </w:t>
      </w:r>
      <w:r>
        <w:rPr>
          <w:b/>
          <w:color w:val="000000"/>
          <w:u w:color="000000"/>
        </w:rPr>
        <w:t>równiej i wyższej niż 12 ton</w:t>
      </w:r>
      <w:r>
        <w:rPr>
          <w:color w:val="000000"/>
          <w:u w:color="000000"/>
        </w:rPr>
        <w:t xml:space="preserve"> w zależności od liczby osi, dopuszczalnej masy całkowitej pojazdu i rodzaju zawieszenia według stawek określonych w </w:t>
      </w:r>
      <w:r>
        <w:rPr>
          <w:i/>
          <w:color w:val="000000"/>
          <w:u w:color="000000"/>
        </w:rPr>
        <w:t>załączniku Nr 1</w:t>
      </w:r>
      <w:r>
        <w:rPr>
          <w:color w:val="000000"/>
          <w:u w:color="000000"/>
        </w:rPr>
        <w:t xml:space="preserve"> do niniejszej uchwały;</w:t>
      </w:r>
    </w:p>
    <w:p w14:paraId="5A84AE3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od ciągników siodłowych i balastowych</w:t>
      </w:r>
      <w:r>
        <w:rPr>
          <w:color w:val="000000"/>
          <w:u w:color="000000"/>
        </w:rPr>
        <w:t>, o których mowa w art. 8 pkt 3 ustawy  o podatkach i opłatach lokalnych, o dopuszczalnej masie całkowitej zespołu pojazdów:</w:t>
      </w:r>
    </w:p>
    <w:p w14:paraId="2F1D423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od 3,5 ton do 5,5 ton włącznie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;</w:t>
      </w:r>
    </w:p>
    <w:p w14:paraId="1082F41B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powyżej 5,5 ton do 9 ton włącznie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;</w:t>
      </w:r>
    </w:p>
    <w:p w14:paraId="0ADB7066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powyżej 9 ton do poniżej 12 ton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;</w:t>
      </w:r>
    </w:p>
    <w:p w14:paraId="1F73C29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od ciągników siodłowych i balastowych</w:t>
      </w:r>
      <w:r>
        <w:rPr>
          <w:color w:val="000000"/>
          <w:u w:color="000000"/>
        </w:rPr>
        <w:t xml:space="preserve">, o których mowa w art. 8 pkt 4 ustawy  o podatkach i opłatach lokalnych, o dopuszczalnej masie całkowitej zespołu pojazdów </w:t>
      </w:r>
      <w:r>
        <w:rPr>
          <w:b/>
          <w:color w:val="000000"/>
          <w:u w:color="000000"/>
        </w:rPr>
        <w:t>równej lub wyższej niż 12 ton</w:t>
      </w:r>
      <w:r>
        <w:rPr>
          <w:color w:val="000000"/>
          <w:u w:color="000000"/>
        </w:rPr>
        <w:t xml:space="preserve"> w zależności od liczby osi, dopuszczalnej masy całkowitej zespołu pojazdów i rodzaju zawieszenia według stawek określonych w </w:t>
      </w:r>
      <w:r>
        <w:rPr>
          <w:i/>
          <w:color w:val="000000"/>
          <w:u w:color="000000"/>
        </w:rPr>
        <w:t>załączniku Nr 2</w:t>
      </w:r>
      <w:r>
        <w:rPr>
          <w:color w:val="000000"/>
          <w:u w:color="000000"/>
        </w:rPr>
        <w:t xml:space="preserve"> do niniejszej uchwały;</w:t>
      </w:r>
    </w:p>
    <w:p w14:paraId="36FBC90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od przyczep i naczep</w:t>
      </w:r>
      <w:r>
        <w:rPr>
          <w:color w:val="000000"/>
          <w:u w:color="000000"/>
        </w:rPr>
        <w:t xml:space="preserve">, o których mowa w art. 8 pkt 5 ustawy o podatkach i opłatach lokalnych, które łącznie z pojazdem silnikowym posiadają dopuszczalną masę całkowitą </w:t>
      </w:r>
      <w:r>
        <w:rPr>
          <w:b/>
          <w:color w:val="000000"/>
          <w:u w:color="000000"/>
        </w:rPr>
        <w:t>od 7 ton do poniżej 12 ton</w:t>
      </w:r>
      <w:r>
        <w:rPr>
          <w:color w:val="000000"/>
          <w:u w:color="000000"/>
        </w:rPr>
        <w:t xml:space="preserve"> (z wyjątkiem związanych wyłącznie  z działalnością rolniczą prowadzoną przez podatnika podatku rolnego)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;</w:t>
      </w:r>
    </w:p>
    <w:p w14:paraId="745D07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od przyczep i naczep</w:t>
      </w:r>
      <w:r>
        <w:rPr>
          <w:color w:val="000000"/>
          <w:u w:color="000000"/>
        </w:rPr>
        <w:t xml:space="preserve">, o których mowa w art. 8 pkt 6 ustawy o podatkach i opłatach lokalnych (z wyjątkiem związanych wyłącznie z działalnością rolniczą prowadzoną przez podatnika podatku rolnego), które łącznie z pojazdem silnikowym posiadają dopuszczalną masę całkowitą </w:t>
      </w:r>
      <w:r>
        <w:rPr>
          <w:b/>
          <w:color w:val="000000"/>
          <w:u w:color="000000"/>
        </w:rPr>
        <w:t>równą lub wyższą niż 12 ton</w:t>
      </w:r>
      <w:r>
        <w:rPr>
          <w:color w:val="000000"/>
          <w:u w:color="000000"/>
        </w:rPr>
        <w:t xml:space="preserve"> według stawek określonych w </w:t>
      </w:r>
      <w:r>
        <w:rPr>
          <w:i/>
          <w:color w:val="000000"/>
          <w:u w:color="000000"/>
        </w:rPr>
        <w:t>załączniku Nr 3</w:t>
      </w:r>
      <w:r>
        <w:rPr>
          <w:color w:val="000000"/>
          <w:u w:color="000000"/>
        </w:rPr>
        <w:t xml:space="preserve"> do niniejszej uchwały;</w:t>
      </w:r>
    </w:p>
    <w:p w14:paraId="2FF5F5D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od autobusów</w:t>
      </w:r>
      <w:r>
        <w:rPr>
          <w:color w:val="000000"/>
          <w:u w:color="000000"/>
        </w:rPr>
        <w:t>, o których mowa w art. 8 pkt 7 ustawy o podatkach i opłatach lokalnych, o ilości miejsc do siedzenia poza miejscem kierowcy:</w:t>
      </w:r>
    </w:p>
    <w:p w14:paraId="09E6385E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mniejszej niż 22 miejsca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;</w:t>
      </w:r>
    </w:p>
    <w:p w14:paraId="600D2525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równej lub wyższej niż 22 miejsca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.</w:t>
      </w:r>
    </w:p>
    <w:p w14:paraId="7356E2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14:paraId="6744845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 dniem wejścia w życie niniejszej uchwały, traci moc Uchwała Nr XX/75/2015 Rady Gminy Grębocice z dnia 24 listopada 2015 roku w sprawie określenia wysokości stawek podatku od środków transportowych.  (Dz.U. Woj. </w:t>
      </w:r>
      <w:proofErr w:type="spellStart"/>
      <w:r>
        <w:rPr>
          <w:color w:val="000000"/>
          <w:u w:color="000000"/>
        </w:rPr>
        <w:t>Doln</w:t>
      </w:r>
      <w:proofErr w:type="spellEnd"/>
      <w:r>
        <w:rPr>
          <w:color w:val="000000"/>
          <w:u w:color="000000"/>
        </w:rPr>
        <w:t>. z 2015 poz.5033)</w:t>
      </w:r>
    </w:p>
    <w:p w14:paraId="4A969D41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wchodzi w życie po upływie 14 dni od dnia ogłoszenia w Dzienniku Urzędowym Województwa Dolnośląskiego z mocą obowiązywania od 01 stycznia 2023 roku i podlega ogłoszeniu na tablicach ogłoszeń Urzędu Gminy w Grębocicach i wszystkich miejscowościach w gminie.</w:t>
      </w:r>
    </w:p>
    <w:p w14:paraId="0F1BACA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3BBDEBC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65D5D" w14:paraId="745A1A8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C9821" w14:textId="77777777" w:rsidR="00265D5D" w:rsidRDefault="00265D5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50EEC" w14:textId="77777777" w:rsidR="00265D5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3FB94A2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25E5B36" w14:textId="77777777" w:rsidR="00265D5D" w:rsidRDefault="00000000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1 do uchwały Nr LXII/393/2022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23 listopada 2022 r.</w:t>
      </w:r>
    </w:p>
    <w:p w14:paraId="38DE046E" w14:textId="77777777" w:rsidR="00265D5D" w:rsidRDefault="00000000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STAWKI PODATKU DLA POJAZDÓW OKREŚLONYCH</w:t>
      </w:r>
      <w:r>
        <w:rPr>
          <w:b/>
          <w:szCs w:val="20"/>
        </w:rPr>
        <w:br/>
        <w:t>w art. 8 pkt 2 USTAWY</w:t>
      </w:r>
    </w:p>
    <w:p w14:paraId="385CB353" w14:textId="77777777" w:rsidR="00265D5D" w:rsidRDefault="00000000">
      <w:pPr>
        <w:spacing w:before="120" w:after="120"/>
        <w:ind w:left="283" w:firstLine="227"/>
        <w:jc w:val="left"/>
        <w:rPr>
          <w:szCs w:val="20"/>
        </w:rPr>
      </w:pPr>
      <w:r>
        <w:rPr>
          <w:noProof/>
        </w:rPr>
        <w:drawing>
          <wp:inline distT="0" distB="0" distL="0" distR="0" wp14:anchorId="6300DF17" wp14:editId="337B6573">
            <wp:extent cx="4184650" cy="40398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403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835F1" w14:textId="77777777" w:rsidR="00265D5D" w:rsidRDefault="00265D5D">
      <w:pPr>
        <w:spacing w:before="120" w:after="120"/>
        <w:ind w:left="283" w:firstLine="227"/>
        <w:jc w:val="left"/>
        <w:rPr>
          <w:szCs w:val="20"/>
        </w:rPr>
        <w:sectPr w:rsidR="00265D5D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14:paraId="6E1A40A1" w14:textId="77777777" w:rsidR="00265D5D" w:rsidRDefault="00000000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2 do uchwały Nr LXII/393/2022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23 listopada 2022 r.</w:t>
      </w:r>
    </w:p>
    <w:p w14:paraId="002E57C7" w14:textId="77777777" w:rsidR="00265D5D" w:rsidRDefault="00000000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STAWKI PODATKU DLA POJAZDÓW OKREŚLONYCH</w:t>
      </w:r>
      <w:r>
        <w:rPr>
          <w:b/>
          <w:szCs w:val="20"/>
        </w:rPr>
        <w:br/>
        <w:t>w art. 8 pkt 4 USTAWY</w:t>
      </w:r>
    </w:p>
    <w:p w14:paraId="0CEA275E" w14:textId="77777777" w:rsidR="00265D5D" w:rsidRDefault="00000000">
      <w:pPr>
        <w:spacing w:before="120" w:after="120"/>
        <w:ind w:left="283" w:firstLine="227"/>
        <w:jc w:val="left"/>
        <w:rPr>
          <w:szCs w:val="20"/>
        </w:rPr>
      </w:pPr>
      <w:r>
        <w:rPr>
          <w:noProof/>
        </w:rPr>
        <w:drawing>
          <wp:inline distT="0" distB="0" distL="0" distR="0" wp14:anchorId="1FEFBC6E" wp14:editId="4B1C7EA9">
            <wp:extent cx="4186555" cy="2889885"/>
            <wp:effectExtent l="0" t="0" r="0" b="0"/>
            <wp:docPr id="124770230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702309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4EBDD" w14:textId="77777777" w:rsidR="00265D5D" w:rsidRDefault="00265D5D">
      <w:pPr>
        <w:spacing w:before="120" w:after="120"/>
        <w:ind w:left="283" w:firstLine="227"/>
        <w:jc w:val="left"/>
        <w:rPr>
          <w:szCs w:val="20"/>
        </w:rPr>
        <w:sectPr w:rsidR="00265D5D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14:paraId="08092D4F" w14:textId="77777777" w:rsidR="00265D5D" w:rsidRDefault="00000000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3 do uchwały Nr LXII/393/2022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23 listopada 2022 r.</w:t>
      </w:r>
    </w:p>
    <w:p w14:paraId="631BE47C" w14:textId="77777777" w:rsidR="00265D5D" w:rsidRDefault="00000000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STAWKI PODATKU DLA PRZYCZEP I NACZEP OKREŚLONYCH</w:t>
      </w:r>
      <w:r>
        <w:rPr>
          <w:b/>
          <w:szCs w:val="20"/>
        </w:rPr>
        <w:br/>
        <w:t>w art. 8 pkt 6 USTAWY</w:t>
      </w:r>
    </w:p>
    <w:p w14:paraId="401954C2" w14:textId="77777777" w:rsidR="00265D5D" w:rsidRDefault="00000000">
      <w:pPr>
        <w:spacing w:before="120" w:after="120"/>
        <w:ind w:left="283" w:firstLine="227"/>
        <w:jc w:val="center"/>
        <w:rPr>
          <w:szCs w:val="20"/>
        </w:rPr>
      </w:pPr>
      <w:r>
        <w:rPr>
          <w:noProof/>
        </w:rPr>
        <w:drawing>
          <wp:inline distT="0" distB="0" distL="0" distR="0" wp14:anchorId="1F33E3CD" wp14:editId="24B6F11D">
            <wp:extent cx="4184650" cy="3430270"/>
            <wp:effectExtent l="0" t="0" r="0" b="0"/>
            <wp:docPr id="209439762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397628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343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56142" w14:textId="77777777" w:rsidR="00265D5D" w:rsidRDefault="00265D5D">
      <w:pPr>
        <w:spacing w:before="120" w:after="120"/>
        <w:ind w:left="283" w:firstLine="227"/>
        <w:jc w:val="center"/>
        <w:rPr>
          <w:szCs w:val="20"/>
        </w:rPr>
      </w:pPr>
    </w:p>
    <w:sectPr w:rsidR="00265D5D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ED96" w14:textId="77777777" w:rsidR="005937D2" w:rsidRDefault="005937D2">
      <w:r>
        <w:separator/>
      </w:r>
    </w:p>
  </w:endnote>
  <w:endnote w:type="continuationSeparator" w:id="0">
    <w:p w14:paraId="575B785D" w14:textId="77777777" w:rsidR="005937D2" w:rsidRDefault="0059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5D5D" w14:paraId="211CC27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22632E" w14:textId="77777777" w:rsidR="00265D5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70CD2ECB-66FF-4421-9333-D53D741A0E5A.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43BFAA" w14:textId="77777777" w:rsidR="00265D5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5E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5C08E5" w14:textId="77777777" w:rsidR="00265D5D" w:rsidRDefault="00265D5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5D5D" w14:paraId="45C57F3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DF3E85" w14:textId="77777777" w:rsidR="00265D5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70CD2ECB-66FF-4421-9333-D53D741A0E5A.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6E2D1D" w14:textId="71DC5F92" w:rsidR="00265D5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5E0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4AF087F" w14:textId="77777777" w:rsidR="00265D5D" w:rsidRDefault="00265D5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5D5D" w14:paraId="5222260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C133A0" w14:textId="77777777" w:rsidR="00265D5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70CD2ECB-66FF-4421-9333-D53D741A0E5A.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E66E4B" w14:textId="2E4B5CC0" w:rsidR="00265D5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5E0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031A0B9A" w14:textId="77777777" w:rsidR="00265D5D" w:rsidRDefault="00265D5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5D5D" w14:paraId="13E9BA8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77008E" w14:textId="77777777" w:rsidR="00265D5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70CD2ECB-66FF-4421-9333-D53D741A0E5A.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5D148A" w14:textId="1C31FD35" w:rsidR="00265D5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5E0E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08A51F44" w14:textId="77777777" w:rsidR="00265D5D" w:rsidRDefault="00265D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8A36" w14:textId="77777777" w:rsidR="005937D2" w:rsidRDefault="005937D2">
      <w:r>
        <w:separator/>
      </w:r>
    </w:p>
  </w:footnote>
  <w:footnote w:type="continuationSeparator" w:id="0">
    <w:p w14:paraId="305D4E92" w14:textId="77777777" w:rsidR="005937D2" w:rsidRDefault="0059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5D5D"/>
    <w:rsid w:val="005937D2"/>
    <w:rsid w:val="00875E0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C152"/>
  <w15:docId w15:val="{613438DD-FCAA-4861-B0CE-67356BF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LXII/393/2022 z dnia 23 listopada 2022 r.</dc:title>
  <dc:subject>w sprawie określenia wysokości stawek podatku od środków transportowych</dc:subject>
  <dc:creator>DCzajkowski</dc:creator>
  <cp:lastModifiedBy>Daniel Czajkowski</cp:lastModifiedBy>
  <cp:revision>2</cp:revision>
  <dcterms:created xsi:type="dcterms:W3CDTF">2022-11-24T12:08:00Z</dcterms:created>
  <dcterms:modified xsi:type="dcterms:W3CDTF">2022-11-24T12:08:00Z</dcterms:modified>
  <cp:category>Akt prawny</cp:category>
</cp:coreProperties>
</file>