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F640" w14:textId="77777777" w:rsidR="004A57F8" w:rsidRDefault="00000000">
      <w:pPr>
        <w:spacing w:after="7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ABCAB6D" w14:textId="77777777" w:rsidR="004A57F8" w:rsidRDefault="00000000">
      <w:pPr>
        <w:spacing w:after="13" w:line="248" w:lineRule="auto"/>
        <w:jc w:val="center"/>
      </w:pPr>
      <w:r>
        <w:rPr>
          <w:b/>
          <w:sz w:val="28"/>
        </w:rPr>
        <w:t>PRZYKŁADOWY KATALOG WYDATKÓW</w:t>
      </w:r>
      <w:r>
        <w:rPr>
          <w:sz w:val="28"/>
        </w:rPr>
        <w:t xml:space="preserve"> </w:t>
      </w:r>
    </w:p>
    <w:p w14:paraId="03093497" w14:textId="77777777" w:rsidR="004A57F8" w:rsidRDefault="00000000">
      <w:pPr>
        <w:spacing w:after="13" w:line="248" w:lineRule="auto"/>
        <w:ind w:right="6"/>
        <w:jc w:val="center"/>
      </w:pPr>
      <w:r>
        <w:rPr>
          <w:b/>
          <w:sz w:val="28"/>
        </w:rPr>
        <w:t xml:space="preserve">KWALIFIKOWANYCH DO STYPENDIUM SZKOLNEGO </w:t>
      </w:r>
    </w:p>
    <w:p w14:paraId="13333CFB" w14:textId="77777777" w:rsidR="004A57F8" w:rsidRDefault="00000000">
      <w:pPr>
        <w:spacing w:after="0" w:line="259" w:lineRule="auto"/>
        <w:ind w:left="68" w:right="0" w:firstLine="0"/>
        <w:jc w:val="center"/>
      </w:pPr>
      <w:r>
        <w:rPr>
          <w:sz w:val="28"/>
        </w:rPr>
        <w:t xml:space="preserve"> </w:t>
      </w:r>
    </w:p>
    <w:p w14:paraId="2FB71E89" w14:textId="77777777" w:rsidR="004A57F8" w:rsidRDefault="00000000">
      <w:pPr>
        <w:spacing w:after="113"/>
        <w:ind w:left="-5" w:right="0"/>
      </w:pPr>
      <w:r>
        <w:t xml:space="preserve">1.  zakup podręczników szkolnych, słowników, atlasów, tablic (matematycznych, chemicznych, fizycznych, astronomicznych), encyklopedii, lektur szkolnych (wymagana adnotacja szkoły), vademecum, kompendium, map;  2.  zakup artykułów szkolnych (np. zeszyty, bloki, długopisy, pióra, ołówki, gumki, flamastry, kredki, farby, klej, papier kolorowy, nożyczki, taśma klejąca, linijka, cyrkiel, kalkulator, tornister, plecak szkolny, torba sportowa, itp.),  </w:t>
      </w:r>
    </w:p>
    <w:p w14:paraId="1F1B44D7" w14:textId="77777777" w:rsidR="004A57F8" w:rsidRDefault="00000000">
      <w:pPr>
        <w:numPr>
          <w:ilvl w:val="0"/>
          <w:numId w:val="1"/>
        </w:numPr>
        <w:spacing w:after="111"/>
        <w:ind w:right="0" w:hanging="427"/>
      </w:pPr>
      <w:r>
        <w:t xml:space="preserve">zakup stroju galowego niezbędnego w procesie edukacji, mundurka szkolnego wymaganego przez szkołę (wymagane potwierdzenie przez szkołę),  </w:t>
      </w:r>
    </w:p>
    <w:p w14:paraId="742CA220" w14:textId="77777777" w:rsidR="004A57F8" w:rsidRDefault="00000000">
      <w:pPr>
        <w:numPr>
          <w:ilvl w:val="0"/>
          <w:numId w:val="1"/>
        </w:numPr>
        <w:ind w:right="0" w:hanging="427"/>
      </w:pPr>
      <w:r>
        <w:t xml:space="preserve">zakup stroju gimnastycznego na zajęcia wychowania fizycznego, tj.:  </w:t>
      </w:r>
    </w:p>
    <w:p w14:paraId="6F54A467" w14:textId="77777777" w:rsidR="004A57F8" w:rsidRDefault="00000000">
      <w:pPr>
        <w:numPr>
          <w:ilvl w:val="1"/>
          <w:numId w:val="1"/>
        </w:numPr>
        <w:ind w:right="0" w:hanging="127"/>
      </w:pPr>
      <w:r>
        <w:t xml:space="preserve">odzież sportowa:  </w:t>
      </w:r>
    </w:p>
    <w:p w14:paraId="1D33EA26" w14:textId="69428171" w:rsidR="004A57F8" w:rsidRDefault="00000000">
      <w:pPr>
        <w:numPr>
          <w:ilvl w:val="1"/>
          <w:numId w:val="2"/>
        </w:numPr>
        <w:spacing w:after="30"/>
        <w:ind w:right="0" w:hanging="281"/>
      </w:pPr>
      <w:r>
        <w:t>dres sportowy, bluza sportowa, spodnie sportowe, spodenki gimnastyczne, koszulka gimnastyczna, getry</w:t>
      </w:r>
      <w:r w:rsidR="003C4061">
        <w:t xml:space="preserve"> leginsy, koszulki sportowe</w:t>
      </w:r>
      <w:r>
        <w:t xml:space="preserve">,  </w:t>
      </w:r>
    </w:p>
    <w:p w14:paraId="6BAA687A" w14:textId="77777777" w:rsidR="004A57F8" w:rsidRDefault="00000000">
      <w:pPr>
        <w:numPr>
          <w:ilvl w:val="1"/>
          <w:numId w:val="2"/>
        </w:numPr>
        <w:ind w:right="0" w:hanging="281"/>
      </w:pPr>
      <w:r>
        <w:t xml:space="preserve">strój kąpielowy, czepek, okulary pływackie  </w:t>
      </w:r>
    </w:p>
    <w:p w14:paraId="037704C3" w14:textId="5CB41B0B" w:rsidR="004A57F8" w:rsidRDefault="00000000">
      <w:pPr>
        <w:numPr>
          <w:ilvl w:val="1"/>
          <w:numId w:val="1"/>
        </w:numPr>
        <w:ind w:right="0" w:hanging="127"/>
      </w:pPr>
      <w:r>
        <w:t>obuwie sportowe (</w:t>
      </w:r>
      <w:r w:rsidR="003C4061">
        <w:t xml:space="preserve">adidasy, </w:t>
      </w:r>
      <w:r>
        <w:t xml:space="preserve">trampki, tenisówki, halówki)  </w:t>
      </w:r>
    </w:p>
    <w:p w14:paraId="07FE6ACF" w14:textId="77777777" w:rsidR="004A57F8" w:rsidRDefault="00000000">
      <w:pPr>
        <w:numPr>
          <w:ilvl w:val="0"/>
          <w:numId w:val="1"/>
        </w:numPr>
        <w:spacing w:after="109"/>
        <w:ind w:right="0" w:hanging="427"/>
      </w:pPr>
      <w:r>
        <w:t xml:space="preserve">zakup stroju ochronnego na praktyki (wymagane potwierdzenie przez szkołę),  </w:t>
      </w:r>
    </w:p>
    <w:p w14:paraId="465442FE" w14:textId="77777777" w:rsidR="004A57F8" w:rsidRDefault="00000000">
      <w:pPr>
        <w:numPr>
          <w:ilvl w:val="0"/>
          <w:numId w:val="1"/>
        </w:numPr>
        <w:spacing w:after="90"/>
        <w:ind w:right="0" w:hanging="427"/>
      </w:pPr>
      <w:r>
        <w:t xml:space="preserve">zakup przyborów do nauki zawodu lub odbycia praktyk – niezbędnych w procesie edukacji (wymagane potwierdzenie przez szkołę),  </w:t>
      </w:r>
    </w:p>
    <w:p w14:paraId="299AE22B" w14:textId="77777777" w:rsidR="004A57F8" w:rsidRDefault="00000000">
      <w:pPr>
        <w:numPr>
          <w:ilvl w:val="0"/>
          <w:numId w:val="1"/>
        </w:numPr>
        <w:spacing w:after="111"/>
        <w:ind w:right="0" w:hanging="427"/>
      </w:pPr>
      <w:r>
        <w:t xml:space="preserve">zwrot kosztów za korzystanie z domowego </w:t>
      </w:r>
      <w:proofErr w:type="spellStart"/>
      <w:r>
        <w:t>internetu</w:t>
      </w:r>
      <w:proofErr w:type="spellEnd"/>
      <w:r>
        <w:t xml:space="preserve"> – umowa w miejscu zamieszkania ucznia (wymagana faktura wraz z dowodem zapłaty)  </w:t>
      </w:r>
    </w:p>
    <w:p w14:paraId="35E34192" w14:textId="77777777" w:rsidR="004A57F8" w:rsidRDefault="00000000">
      <w:pPr>
        <w:numPr>
          <w:ilvl w:val="0"/>
          <w:numId w:val="1"/>
        </w:numPr>
        <w:spacing w:after="111"/>
        <w:ind w:right="0" w:hanging="427"/>
      </w:pPr>
      <w:r>
        <w:t xml:space="preserve">zwrot kosztów udziału w zajęciach edukacyjnych realizowanych poza szkołą (np. sportowe, muzyczne, taneczne, językowe, kółka tematyczne) – wymagane zaświadczenie potwierdzające udział ucznia w w/w zajęciach wystawione przez organizatora zajęć,  </w:t>
      </w:r>
    </w:p>
    <w:p w14:paraId="6A574F7C" w14:textId="77777777" w:rsidR="004A57F8" w:rsidRDefault="00000000">
      <w:pPr>
        <w:numPr>
          <w:ilvl w:val="0"/>
          <w:numId w:val="1"/>
        </w:numPr>
        <w:spacing w:after="114"/>
        <w:ind w:right="0" w:hanging="427"/>
      </w:pPr>
      <w:r>
        <w:t xml:space="preserve">zakup sprzętu sportowego i odzieży sportowej, o ile wiąże się w sposób oczywisty i bezpośredni z udziałem w treningach w klubie sportowym, a przynależność do tego klubu jest potwierdzona właściwym zaświadczeniem (np. rower dla ucznia trenującego kolarstwo),  </w:t>
      </w:r>
    </w:p>
    <w:p w14:paraId="329132E5" w14:textId="77777777" w:rsidR="004A57F8" w:rsidRDefault="00000000">
      <w:pPr>
        <w:numPr>
          <w:ilvl w:val="0"/>
          <w:numId w:val="1"/>
        </w:numPr>
        <w:ind w:right="0" w:hanging="427"/>
      </w:pPr>
      <w:r>
        <w:t xml:space="preserve">zakup określonego sprzętu muzycznego (po dołączeniu zaświadczenia ze szkoły muzycznej, </w:t>
      </w:r>
    </w:p>
    <w:p w14:paraId="075A55C9" w14:textId="77777777" w:rsidR="004A57F8" w:rsidRDefault="00000000">
      <w:pPr>
        <w:spacing w:after="114"/>
        <w:ind w:left="437" w:right="0"/>
      </w:pPr>
      <w:r>
        <w:t xml:space="preserve">potwierdzającego uczęszczanie ucznia na zajęcia),  </w:t>
      </w:r>
    </w:p>
    <w:p w14:paraId="2F99A449" w14:textId="77777777" w:rsidR="004A57F8" w:rsidRDefault="00000000">
      <w:pPr>
        <w:numPr>
          <w:ilvl w:val="0"/>
          <w:numId w:val="1"/>
        </w:numPr>
        <w:spacing w:after="115"/>
        <w:ind w:right="0" w:hanging="427"/>
      </w:pPr>
      <w:r>
        <w:t xml:space="preserve">całkowity lub częściowy (pomniejszony o dodatek do zasiłku rodzinnego z tytułu podjęcia przez dziecko nauki poza miejscem zamieszkania) zwrot kosztów biletów miesięcznych na dojazd do szkoły albo całkowite lub częściowe sfinansowanie kosztów pobytu w internacie, bursie (dotyczy uczniów szkół ponadgimnazjalnych oraz słuchaczy kolegiów),  </w:t>
      </w:r>
    </w:p>
    <w:p w14:paraId="34405B10" w14:textId="77777777" w:rsidR="004A57F8" w:rsidRDefault="00000000">
      <w:pPr>
        <w:numPr>
          <w:ilvl w:val="0"/>
          <w:numId w:val="1"/>
        </w:numPr>
        <w:spacing w:after="115"/>
        <w:ind w:right="0" w:hanging="427"/>
      </w:pPr>
      <w:r>
        <w:t xml:space="preserve">wyjazd na „zieloną szkołę”, wycieczki o charakterze edukacyjnym organizowane przez szkołę, bilety do kina, teatru, muzeum (wymagane pisemne oświadczenie wystawione przez szkołę z określeniem kosztu poniesionego przez ucznia bądź kopia zbiorczej faktury z określeniem kosztu jaki poniósł uczeń potwierdzona przez szkołę),  </w:t>
      </w:r>
    </w:p>
    <w:p w14:paraId="23F246C9" w14:textId="77777777" w:rsidR="004A57F8" w:rsidRDefault="00000000">
      <w:pPr>
        <w:numPr>
          <w:ilvl w:val="0"/>
          <w:numId w:val="1"/>
        </w:numPr>
        <w:spacing w:after="113"/>
        <w:ind w:right="0" w:hanging="427"/>
      </w:pPr>
      <w:r>
        <w:t xml:space="preserve">zakup tabletu, komputera (stacjonarny, laptop, notebook), pendrive, programów edukacyjnych, oprogramowania, części do komputera (np. monitor, drukarka, urządzenie wielofunkcyjne, myszka, klawiatura, listwa, również papier do drukarki, tusz/toner, inne niezbędne do właściwego wykorzystania sprzętu komputerowego), naprawa i montaż sprzętu komputerowego oraz urządzeń peryferyjnych,  </w:t>
      </w:r>
    </w:p>
    <w:p w14:paraId="20925BEC" w14:textId="77777777" w:rsidR="004A57F8" w:rsidRDefault="00000000">
      <w:pPr>
        <w:numPr>
          <w:ilvl w:val="0"/>
          <w:numId w:val="1"/>
        </w:numPr>
        <w:spacing w:after="107"/>
        <w:ind w:right="0" w:hanging="427"/>
      </w:pPr>
      <w:r>
        <w:lastRenderedPageBreak/>
        <w:t xml:space="preserve">zakup biurka do nauki, krzesła oraz lampki na biurko,  </w:t>
      </w:r>
    </w:p>
    <w:p w14:paraId="29DD2A7A" w14:textId="77777777" w:rsidR="004A57F8" w:rsidRDefault="00000000">
      <w:pPr>
        <w:numPr>
          <w:ilvl w:val="0"/>
          <w:numId w:val="1"/>
        </w:numPr>
        <w:ind w:right="0" w:hanging="427"/>
      </w:pPr>
      <w:r>
        <w:t xml:space="preserve">inne wydatki nie wymienione powyżej, niezbędne w procesie edukacyjnym ucznia - uzgodnione i </w:t>
      </w:r>
    </w:p>
    <w:p w14:paraId="24B35793" w14:textId="77777777" w:rsidR="004A57F8" w:rsidRDefault="00000000">
      <w:pPr>
        <w:ind w:left="437" w:right="0"/>
      </w:pPr>
      <w:r>
        <w:t xml:space="preserve">zaakceptowane przez organ realizujący stypendia szkolne.  </w:t>
      </w:r>
    </w:p>
    <w:p w14:paraId="0F33604C" w14:textId="77777777" w:rsidR="004A57F8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101F86F" w14:textId="77777777" w:rsidR="004A57F8" w:rsidRDefault="00000000">
      <w:pPr>
        <w:spacing w:after="13" w:line="248" w:lineRule="auto"/>
        <w:ind w:right="0"/>
        <w:jc w:val="center"/>
      </w:pPr>
      <w:r>
        <w:rPr>
          <w:b/>
          <w:sz w:val="28"/>
        </w:rPr>
        <w:t>NIE BĘDĄ REFUNDOWANE WYDATKI O CHARAKTERZE NIEEDUKACYJNYM M.IN.:</w:t>
      </w:r>
      <w:r>
        <w:rPr>
          <w:sz w:val="28"/>
        </w:rPr>
        <w:t xml:space="preserve"> </w:t>
      </w:r>
    </w:p>
    <w:p w14:paraId="03A49657" w14:textId="77777777" w:rsidR="004A57F8" w:rsidRDefault="00000000">
      <w:pPr>
        <w:spacing w:after="22" w:line="259" w:lineRule="auto"/>
        <w:ind w:left="0" w:right="0" w:firstLine="0"/>
        <w:jc w:val="left"/>
      </w:pPr>
      <w:r>
        <w:t xml:space="preserve"> </w:t>
      </w:r>
    </w:p>
    <w:p w14:paraId="5C283D2E" w14:textId="77777777" w:rsidR="004A57F8" w:rsidRDefault="00000000">
      <w:pPr>
        <w:numPr>
          <w:ilvl w:val="0"/>
          <w:numId w:val="3"/>
        </w:numPr>
        <w:ind w:right="0" w:hanging="283"/>
      </w:pPr>
      <w:r>
        <w:t xml:space="preserve">odzież i obuwie codziennego użytku (np. kurtki, swetry, czapki, sandały, buty zimowe, bielizna osobista, rajstopy),  </w:t>
      </w:r>
    </w:p>
    <w:p w14:paraId="0EBFE2AF" w14:textId="77777777" w:rsidR="004A57F8" w:rsidRDefault="00000000">
      <w:pPr>
        <w:numPr>
          <w:ilvl w:val="0"/>
          <w:numId w:val="3"/>
        </w:numPr>
        <w:ind w:right="0" w:hanging="283"/>
      </w:pPr>
      <w:r>
        <w:t xml:space="preserve">książki, podręczniki, lektury szkolne do klasy, do której nie uczęszcza stypendysta,  </w:t>
      </w:r>
    </w:p>
    <w:p w14:paraId="7268064C" w14:textId="77777777" w:rsidR="004A57F8" w:rsidRDefault="00000000">
      <w:pPr>
        <w:numPr>
          <w:ilvl w:val="0"/>
          <w:numId w:val="3"/>
        </w:numPr>
        <w:ind w:right="0" w:hanging="283"/>
      </w:pPr>
      <w:r>
        <w:t xml:space="preserve">stroje odświętne, np. strój pierwszokomunijny, na studniówkę,  </w:t>
      </w:r>
    </w:p>
    <w:p w14:paraId="1BC690B1" w14:textId="77777777" w:rsidR="004A57F8" w:rsidRDefault="00000000">
      <w:pPr>
        <w:numPr>
          <w:ilvl w:val="0"/>
          <w:numId w:val="3"/>
        </w:numPr>
        <w:ind w:right="0" w:hanging="283"/>
      </w:pPr>
      <w:r>
        <w:t xml:space="preserve">meble (np. regały na książki, stojaki na płyty, szafy),  </w:t>
      </w:r>
    </w:p>
    <w:p w14:paraId="2BA98C2D" w14:textId="77777777" w:rsidR="004A57F8" w:rsidRDefault="00000000">
      <w:pPr>
        <w:numPr>
          <w:ilvl w:val="0"/>
          <w:numId w:val="3"/>
        </w:numPr>
        <w:ind w:right="0" w:hanging="283"/>
      </w:pPr>
      <w:r>
        <w:t xml:space="preserve">kamery internetowe,  </w:t>
      </w:r>
    </w:p>
    <w:p w14:paraId="227364D4" w14:textId="77777777" w:rsidR="004A57F8" w:rsidRDefault="00000000">
      <w:pPr>
        <w:numPr>
          <w:ilvl w:val="0"/>
          <w:numId w:val="3"/>
        </w:numPr>
        <w:ind w:right="0" w:hanging="283"/>
      </w:pPr>
      <w:r>
        <w:t xml:space="preserve">sprzęt rehabilitacyjny,  </w:t>
      </w:r>
    </w:p>
    <w:p w14:paraId="3FEFE19F" w14:textId="77777777" w:rsidR="004A57F8" w:rsidRDefault="00000000">
      <w:pPr>
        <w:numPr>
          <w:ilvl w:val="0"/>
          <w:numId w:val="3"/>
        </w:numPr>
        <w:ind w:right="0" w:hanging="283"/>
      </w:pPr>
      <w:r>
        <w:t xml:space="preserve">wkładki ortopedyczne,  </w:t>
      </w:r>
    </w:p>
    <w:p w14:paraId="70AF6AF9" w14:textId="77777777" w:rsidR="004A57F8" w:rsidRDefault="00000000">
      <w:pPr>
        <w:numPr>
          <w:ilvl w:val="0"/>
          <w:numId w:val="3"/>
        </w:numPr>
        <w:ind w:right="0" w:hanging="283"/>
      </w:pPr>
      <w:r>
        <w:t xml:space="preserve">okulary korekcyjne,  </w:t>
      </w:r>
    </w:p>
    <w:p w14:paraId="14A7C6F9" w14:textId="77777777" w:rsidR="004A57F8" w:rsidRDefault="00000000">
      <w:pPr>
        <w:numPr>
          <w:ilvl w:val="0"/>
          <w:numId w:val="3"/>
        </w:numPr>
        <w:ind w:right="0" w:hanging="283"/>
      </w:pPr>
      <w:r>
        <w:t xml:space="preserve">śpiwory, namioty,  </w:t>
      </w:r>
    </w:p>
    <w:p w14:paraId="67B7B6CD" w14:textId="1FE09971" w:rsidR="002F551C" w:rsidRDefault="00000000" w:rsidP="002F551C">
      <w:pPr>
        <w:numPr>
          <w:ilvl w:val="0"/>
          <w:numId w:val="3"/>
        </w:numPr>
        <w:ind w:right="0" w:hanging="283"/>
      </w:pPr>
      <w:r>
        <w:t>obozy i zimowiska rekreacyjne</w:t>
      </w:r>
      <w:r w:rsidR="002F551C">
        <w:t>,</w:t>
      </w:r>
    </w:p>
    <w:p w14:paraId="3A51117E" w14:textId="77777777" w:rsidR="004A57F8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318EB29" w14:textId="77777777" w:rsidR="004A57F8" w:rsidRDefault="00000000">
      <w:pPr>
        <w:spacing w:after="24" w:line="254" w:lineRule="auto"/>
        <w:ind w:left="-5" w:right="0"/>
      </w:pPr>
      <w:r>
        <w:rPr>
          <w:b/>
        </w:rPr>
        <w:t xml:space="preserve">Zakup codziennej odzieży i obuwia, umożliwiającego uczniowi uczęszczanie do szkoły (m.in. kurtka, buty) należy do zakresu pomocy społecznej i nie może być finansowany w ramach stypendium szkolnego. Stypendium szkolne przeznaczone jest na pomoc uczniowi w dostępie do edukacji, wyrównaniu jego szans edukacyjnych. </w:t>
      </w:r>
      <w:r>
        <w:t xml:space="preserve"> </w:t>
      </w:r>
    </w:p>
    <w:p w14:paraId="7E025C4E" w14:textId="77777777" w:rsidR="004A57F8" w:rsidRDefault="00000000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3B9C296D" w14:textId="77777777" w:rsidR="004A57F8" w:rsidRDefault="00000000">
      <w:pPr>
        <w:spacing w:after="13" w:line="248" w:lineRule="auto"/>
        <w:ind w:right="4"/>
        <w:jc w:val="center"/>
      </w:pPr>
      <w:r>
        <w:rPr>
          <w:b/>
          <w:sz w:val="28"/>
        </w:rPr>
        <w:t xml:space="preserve">UWAGA! </w:t>
      </w:r>
    </w:p>
    <w:p w14:paraId="70EE15A2" w14:textId="77777777" w:rsidR="004A57F8" w:rsidRDefault="00000000">
      <w:pPr>
        <w:spacing w:after="0" w:line="259" w:lineRule="auto"/>
        <w:ind w:left="68" w:right="0" w:firstLine="0"/>
        <w:jc w:val="center"/>
      </w:pPr>
      <w:r>
        <w:rPr>
          <w:sz w:val="28"/>
        </w:rPr>
        <w:t xml:space="preserve"> </w:t>
      </w:r>
    </w:p>
    <w:p w14:paraId="78C0DC49" w14:textId="745CD5DA" w:rsidR="004A57F8" w:rsidRDefault="00000000">
      <w:pPr>
        <w:numPr>
          <w:ilvl w:val="0"/>
          <w:numId w:val="3"/>
        </w:numPr>
        <w:ind w:right="0" w:hanging="283"/>
      </w:pPr>
      <w:r>
        <w:t xml:space="preserve">faktury, muszą być </w:t>
      </w:r>
      <w:r>
        <w:rPr>
          <w:b/>
        </w:rPr>
        <w:t xml:space="preserve">wystawione imiennie na </w:t>
      </w:r>
      <w:r w:rsidR="003C4061">
        <w:rPr>
          <w:b/>
        </w:rPr>
        <w:t>dziecko, którego dotyczy zakup</w:t>
      </w:r>
      <w:r w:rsidR="003C4061">
        <w:t xml:space="preserve">- w przypadku gdy wnioskodawca składa wniosek o stypendium na więcej niż jedno dziecko należy każde z dzieci rozliczyć osobno. </w:t>
      </w:r>
      <w:r>
        <w:t xml:space="preserve">  </w:t>
      </w:r>
    </w:p>
    <w:p w14:paraId="19CFE737" w14:textId="4A6A3FCD" w:rsidR="004A57F8" w:rsidRDefault="00000000">
      <w:pPr>
        <w:numPr>
          <w:ilvl w:val="0"/>
          <w:numId w:val="3"/>
        </w:numPr>
        <w:spacing w:after="24" w:line="254" w:lineRule="auto"/>
        <w:ind w:right="0" w:hanging="283"/>
      </w:pPr>
      <w:r>
        <w:t xml:space="preserve">przyjmowane będą </w:t>
      </w:r>
      <w:r>
        <w:rPr>
          <w:b/>
        </w:rPr>
        <w:t>wyłącznie oryginały faktur</w:t>
      </w:r>
      <w:r>
        <w:t xml:space="preserve">,  </w:t>
      </w:r>
    </w:p>
    <w:p w14:paraId="57E5E4D9" w14:textId="050F0948" w:rsidR="004A57F8" w:rsidRDefault="00000000">
      <w:pPr>
        <w:numPr>
          <w:ilvl w:val="0"/>
          <w:numId w:val="3"/>
        </w:numPr>
        <w:ind w:right="0" w:hanging="283"/>
      </w:pPr>
      <w:r>
        <w:t xml:space="preserve">ważne aby na wystawionej fakturze, np. na spodnie i obuwie, artykuł w nazwie miał adnotację </w:t>
      </w:r>
      <w:r>
        <w:rPr>
          <w:b/>
        </w:rPr>
        <w:t xml:space="preserve">„sportowe” </w:t>
      </w:r>
      <w:r>
        <w:t xml:space="preserve">lub </w:t>
      </w:r>
      <w:r>
        <w:rPr>
          <w:b/>
        </w:rPr>
        <w:t xml:space="preserve">„szkolne” </w:t>
      </w:r>
      <w:r>
        <w:t xml:space="preserve">(w przypadku niepełnej nazwy towaru wymagana jest odręczna adnotacja sprzedawcy z pieczątką sklepu i imienną pieczątką sprzedawcy – o ile posiada – oraz jego czytelnym podpisem </w:t>
      </w:r>
      <w:r>
        <w:rPr>
          <w:b/>
        </w:rPr>
        <w:t>na odwrocie faktury</w:t>
      </w:r>
      <w:r w:rsidR="00B148BB">
        <w:rPr>
          <w:b/>
        </w:rPr>
        <w:t>-</w:t>
      </w:r>
      <w:r w:rsidR="00B148BB">
        <w:rPr>
          <w:bCs/>
        </w:rPr>
        <w:t xml:space="preserve"> w przypadku niemożliwości opisania FV przez sprzedawcę wnioskodawca zobowiązany jest do złożenia oświadczenia o przeznaczeniu zakupionej odzieży.</w:t>
      </w:r>
      <w:r>
        <w:t xml:space="preserve">),  </w:t>
      </w:r>
    </w:p>
    <w:p w14:paraId="298937B1" w14:textId="62A6D6B9" w:rsidR="004A57F8" w:rsidRDefault="00000000">
      <w:pPr>
        <w:numPr>
          <w:ilvl w:val="0"/>
          <w:numId w:val="3"/>
        </w:numPr>
        <w:ind w:right="0" w:hanging="283"/>
      </w:pPr>
      <w:r>
        <w:t>odbierając faktur</w:t>
      </w:r>
      <w:r w:rsidR="00B148BB">
        <w:t>ę</w:t>
      </w:r>
      <w:r>
        <w:t xml:space="preserve"> należy zwrócić uwagę na prawidłowe wypisanie faktury w tym na </w:t>
      </w:r>
      <w:r>
        <w:rPr>
          <w:b/>
        </w:rPr>
        <w:t xml:space="preserve">nazwisko, adres zamieszkania, datę sprzedaży oraz nazwę zakupionego artykułu. </w:t>
      </w:r>
      <w:r>
        <w:t xml:space="preserve"> </w:t>
      </w:r>
    </w:p>
    <w:p w14:paraId="102A597F" w14:textId="14F27446" w:rsidR="004A57F8" w:rsidRDefault="00000000">
      <w:pPr>
        <w:numPr>
          <w:ilvl w:val="0"/>
          <w:numId w:val="3"/>
        </w:numPr>
        <w:ind w:right="0" w:hanging="283"/>
      </w:pPr>
      <w:r>
        <w:t>w przypadku, kiedy wartość faktury</w:t>
      </w:r>
      <w:r w:rsidR="00B148BB">
        <w:t xml:space="preserve"> </w:t>
      </w:r>
      <w:r>
        <w:t xml:space="preserve">przewyższy kwotę przyznanego stypendium, nastąpi zwrot poniesionych kosztów tylko do wysokości świadczenia.  </w:t>
      </w:r>
    </w:p>
    <w:p w14:paraId="43B80898" w14:textId="77777777" w:rsidR="004A57F8" w:rsidRDefault="00000000">
      <w:pPr>
        <w:numPr>
          <w:ilvl w:val="0"/>
          <w:numId w:val="3"/>
        </w:numPr>
        <w:ind w:right="0" w:hanging="283"/>
      </w:pPr>
      <w:r>
        <w:t xml:space="preserve">w sytuacji, kiedy wartość faktury będzie niższa niż wysokość świadczenia, zwrot nastąpi do wysokości wartości faktury/rachunku.  </w:t>
      </w:r>
    </w:p>
    <w:p w14:paraId="062E968C" w14:textId="77777777" w:rsidR="004A57F8" w:rsidRDefault="00000000">
      <w:pPr>
        <w:numPr>
          <w:ilvl w:val="0"/>
          <w:numId w:val="3"/>
        </w:numPr>
        <w:ind w:right="0" w:hanging="283"/>
      </w:pPr>
      <w:r>
        <w:t xml:space="preserve">w sytuacji kupna artykułów używanych (podręczniki, komputer) od osoby fizycznej nieprowadzącej działalności gospodarczej, poniesiony wydatek można udokumentować umową kupna-sprzedaży sporządzoną między osobami dorosłymi, posiadającą elementy konstrukcyjne do zakwalifikowania jako prawidłowo sporządzoną.  </w:t>
      </w:r>
    </w:p>
    <w:p w14:paraId="44523ED8" w14:textId="77777777" w:rsidR="004A57F8" w:rsidRDefault="0000000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241B0F9" w14:textId="77777777" w:rsidR="004A57F8" w:rsidRDefault="00000000">
      <w:pPr>
        <w:spacing w:after="0" w:line="259" w:lineRule="auto"/>
        <w:ind w:left="0" w:right="7" w:firstLine="0"/>
        <w:jc w:val="center"/>
      </w:pPr>
      <w:r>
        <w:rPr>
          <w:b/>
        </w:rPr>
        <w:lastRenderedPageBreak/>
        <w:t xml:space="preserve">Faktury bądź rachunki powinny być wystawione od następujących miesięcy: </w:t>
      </w:r>
    </w:p>
    <w:p w14:paraId="4D2F0564" w14:textId="77777777" w:rsidR="004A57F8" w:rsidRDefault="00000000">
      <w:pPr>
        <w:spacing w:after="16" w:line="259" w:lineRule="auto"/>
        <w:ind w:left="53" w:right="0" w:firstLine="0"/>
        <w:jc w:val="center"/>
      </w:pPr>
      <w:r>
        <w:t xml:space="preserve"> </w:t>
      </w:r>
    </w:p>
    <w:p w14:paraId="1FEEAB5E" w14:textId="77777777" w:rsidR="004A57F8" w:rsidRDefault="00000000">
      <w:pPr>
        <w:numPr>
          <w:ilvl w:val="0"/>
          <w:numId w:val="4"/>
        </w:numPr>
        <w:spacing w:after="72"/>
        <w:ind w:right="0" w:hanging="283"/>
      </w:pPr>
      <w:r>
        <w:t xml:space="preserve">zakup podręczników i artykułów szkolnych – warunkowo od lipca poprzedzającego dany rok szkolny;  </w:t>
      </w:r>
    </w:p>
    <w:p w14:paraId="2230E70E" w14:textId="77777777" w:rsidR="004A57F8" w:rsidRDefault="00000000">
      <w:pPr>
        <w:numPr>
          <w:ilvl w:val="0"/>
          <w:numId w:val="4"/>
        </w:numPr>
        <w:spacing w:after="57"/>
        <w:ind w:right="0" w:hanging="283"/>
      </w:pPr>
      <w:r>
        <w:t xml:space="preserve">pozostałe wydatki - wg wykazu wydatków kwalifikowanych - od lipca poprzedzającego dany rok szkolny;  </w:t>
      </w:r>
    </w:p>
    <w:p w14:paraId="491CB683" w14:textId="77777777" w:rsidR="004A57F8" w:rsidRDefault="00000000">
      <w:pPr>
        <w:numPr>
          <w:ilvl w:val="0"/>
          <w:numId w:val="4"/>
        </w:numPr>
        <w:spacing w:after="65"/>
        <w:ind w:right="0" w:hanging="283"/>
      </w:pPr>
      <w:r>
        <w:t xml:space="preserve">abonament za </w:t>
      </w:r>
      <w:proofErr w:type="spellStart"/>
      <w:r>
        <w:t>internet</w:t>
      </w:r>
      <w:proofErr w:type="spellEnd"/>
      <w:r>
        <w:t xml:space="preserve"> – od września do czerwca danego roku szkolnego  </w:t>
      </w:r>
    </w:p>
    <w:p w14:paraId="6D92A2CB" w14:textId="77777777" w:rsidR="004A57F8" w:rsidRDefault="00000000">
      <w:pPr>
        <w:numPr>
          <w:ilvl w:val="0"/>
          <w:numId w:val="4"/>
        </w:numPr>
        <w:ind w:right="0" w:hanging="283"/>
      </w:pPr>
      <w:r>
        <w:t xml:space="preserve">bilety miesięczne, koszt pobytu w bursie, internacie – od września do czerwca danego roku szkolnego  </w:t>
      </w:r>
    </w:p>
    <w:p w14:paraId="2D7C3278" w14:textId="77777777" w:rsidR="004A57F8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4A57F8">
      <w:pgSz w:w="11906" w:h="16838"/>
      <w:pgMar w:top="1133" w:right="776" w:bottom="2182" w:left="12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41B"/>
    <w:multiLevelType w:val="hybridMultilevel"/>
    <w:tmpl w:val="39D02B52"/>
    <w:lvl w:ilvl="0" w:tplc="56A2DDA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03DA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81D5C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6FB04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B0C6F6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CA8950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96EC64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2A1DC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128F96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1271F9"/>
    <w:multiLevelType w:val="hybridMultilevel"/>
    <w:tmpl w:val="62F0251E"/>
    <w:lvl w:ilvl="0" w:tplc="6280622E">
      <w:start w:val="3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4617E6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784406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CB060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4C38FE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872A8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C6B642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A8D4FA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08A36A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7E6FBF"/>
    <w:multiLevelType w:val="hybridMultilevel"/>
    <w:tmpl w:val="7BE0D57A"/>
    <w:lvl w:ilvl="0" w:tplc="40B6E808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16C5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768C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8407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A94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FC2C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F884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A02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2C8F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877AF0"/>
    <w:multiLevelType w:val="hybridMultilevel"/>
    <w:tmpl w:val="408A7A68"/>
    <w:lvl w:ilvl="0" w:tplc="6704734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BA74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EC5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EAAB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4608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14AA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2C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6DA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03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6138861">
    <w:abstractNumId w:val="1"/>
  </w:num>
  <w:num w:numId="2" w16cid:durableId="620304702">
    <w:abstractNumId w:val="0"/>
  </w:num>
  <w:num w:numId="3" w16cid:durableId="239414946">
    <w:abstractNumId w:val="2"/>
  </w:num>
  <w:num w:numId="4" w16cid:durableId="1122531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F8"/>
    <w:rsid w:val="002F551C"/>
    <w:rsid w:val="003C4061"/>
    <w:rsid w:val="004A57F8"/>
    <w:rsid w:val="00B1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33F7"/>
  <w15:docId w15:val="{A47E1EF0-82FA-4B3E-A689-E333E0F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cp:lastModifiedBy>Ilona Kiczak</cp:lastModifiedBy>
  <cp:revision>2</cp:revision>
  <dcterms:created xsi:type="dcterms:W3CDTF">2022-08-04T07:26:00Z</dcterms:created>
  <dcterms:modified xsi:type="dcterms:W3CDTF">2022-08-04T07:26:00Z</dcterms:modified>
</cp:coreProperties>
</file>