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50" w:rsidRDefault="00666C03" w:rsidP="003573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</w:t>
      </w:r>
    </w:p>
    <w:p w:rsidR="00666C03" w:rsidRPr="00AC4583" w:rsidRDefault="00666C03" w:rsidP="003573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Grębocice</w:t>
      </w:r>
    </w:p>
    <w:p w:rsidR="00666C03" w:rsidRDefault="00666C03" w:rsidP="0035732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664" w:rsidRPr="00AC4583" w:rsidRDefault="00684664" w:rsidP="0035732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Grębocice, dnia</w:t>
      </w:r>
      <w:r w:rsidR="00787A0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29.07.2022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:rsidR="00684664" w:rsidRPr="00AC4583" w:rsidRDefault="00684664" w:rsidP="003573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ROŚiGN.6220.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3.2022</w:t>
      </w:r>
    </w:p>
    <w:p w:rsidR="00626D6B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350" w:rsidRPr="00AC4583" w:rsidRDefault="005F3350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</w:t>
      </w:r>
      <w:r w:rsidR="00261A6C"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F3350" w:rsidRPr="00AC4583" w:rsidRDefault="005F3350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3350" w:rsidRPr="00AC4583" w:rsidRDefault="005F3350" w:rsidP="0035732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</w:t>
      </w:r>
      <w:r w:rsidR="00192CA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wie art. 71 ust. 1 i ust. 2 pkt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2, art. 75 ust. 1 pkt 4, art. 8</w:t>
      </w:r>
      <w:r w:rsidR="00192CA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4, art. 85 ust. 1 i ust. 2  pkt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r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 r. o udostępnianiu informacji o środowisku i jego ochronie, udziale społeczeństwa w ochronie środowiska oraz o ocenach oddziaływania na środowisko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2022</w:t>
      </w:r>
      <w:r w:rsidR="00EB12B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1029</w:t>
      </w:r>
      <w:r w:rsidR="00EB12B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związku </w:t>
      </w:r>
      <w:r w:rsidR="00192CA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192CAE" w:rsidRPr="00AC4583">
        <w:rPr>
          <w:rFonts w:ascii="Times New Roman" w:eastAsia="Calibri" w:hAnsi="Times New Roman" w:cs="Times New Roman"/>
          <w:sz w:val="20"/>
          <w:szCs w:val="20"/>
        </w:rPr>
        <w:t xml:space="preserve">§ 3 ust.1 pkt </w:t>
      </w:r>
      <w:r w:rsidR="00B52D27" w:rsidRPr="00AC4583">
        <w:rPr>
          <w:rFonts w:ascii="Times New Roman" w:eastAsia="Calibri" w:hAnsi="Times New Roman" w:cs="Times New Roman"/>
          <w:sz w:val="20"/>
          <w:szCs w:val="20"/>
        </w:rPr>
        <w:t>54</w:t>
      </w:r>
      <w:r w:rsidR="00034B00" w:rsidRPr="00AC4583">
        <w:rPr>
          <w:rFonts w:ascii="Times New Roman" w:eastAsia="Calibri" w:hAnsi="Times New Roman" w:cs="Times New Roman"/>
          <w:sz w:val="20"/>
          <w:szCs w:val="20"/>
        </w:rPr>
        <w:t xml:space="preserve"> lit. b</w:t>
      </w:r>
      <w:r w:rsidR="00192CAE" w:rsidRPr="00AC45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Rozporządzenia Rady Ministrów z dnia 9 listopada 2010 r. w sprawie przedsięwzięć mogących znacząco oddziaływać na środowisko</w:t>
      </w:r>
      <w:r w:rsidR="00B52D27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2019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B52D27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1839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art. 104 </w:t>
      </w:r>
      <w:r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14 czerwca 1960 r. Kodeks postępowania administracyjnego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</w:t>
      </w:r>
      <w:r w:rsidR="007C247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735</w:t>
      </w:r>
      <w:r w:rsidR="00304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C247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, po rozpatrzeniu wniosku</w:t>
      </w:r>
      <w:r w:rsidRPr="00AC4583">
        <w:rPr>
          <w:rFonts w:ascii="Times New Roman" w:hAnsi="Times New Roman" w:cs="Times New Roman"/>
          <w:sz w:val="20"/>
          <w:szCs w:val="20"/>
        </w:rPr>
        <w:t xml:space="preserve">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dnia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21.02.2022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3F7075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(data wpływu do siedziby tutejszego Urzędu </w:t>
      </w:r>
      <w:r w:rsidR="00EA3B05">
        <w:rPr>
          <w:rFonts w:ascii="Times New Roman" w:eastAsia="Times New Roman" w:hAnsi="Times New Roman" w:cs="Times New Roman"/>
          <w:sz w:val="20"/>
          <w:szCs w:val="20"/>
          <w:lang w:eastAsia="pl-PL"/>
        </w:rPr>
        <w:t>23.02.2022</w:t>
      </w:r>
      <w:r w:rsidR="003F7075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</w:t>
      </w:r>
      <w:r w:rsidR="001A41A6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E1F4F">
        <w:rPr>
          <w:rFonts w:ascii="Times New Roman" w:eastAsia="Calibri" w:hAnsi="Times New Roman" w:cs="Times New Roman"/>
          <w:sz w:val="20"/>
          <w:szCs w:val="20"/>
        </w:rPr>
        <w:t>złożonego przez Spółkę FF Park PV 1 Sp. z o.o., ul. </w:t>
      </w:r>
      <w:r w:rsidR="003E1F4F" w:rsidRPr="00B222A3">
        <w:rPr>
          <w:rFonts w:ascii="Times New Roman" w:eastAsia="Calibri" w:hAnsi="Times New Roman" w:cs="Times New Roman"/>
          <w:sz w:val="20"/>
          <w:szCs w:val="20"/>
        </w:rPr>
        <w:t>Przemysłowa 5, 67-124 Nowe Miasteczko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E1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reprezentowaną przez </w:t>
      </w:r>
      <w:r w:rsidR="003E1F4F" w:rsidRPr="00B222A3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666C03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 sprawie wydania decyzji o środowiskowych uwarunkowaniach dla realizacji przedsięwzięcia pn.:</w:t>
      </w: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95E96" w:rsidRPr="00E95E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farmy fotowoltaicznej o mocy do 13 MW wraz z niezbędną infrastrukturą techniczną zlokalizowanej w obrębie Proszówek, Gmina Grębocice, powiat polkowicki.” Lokalizacja inwestycji działki nr: 1/3, 1/4, 1/6 obręb Proszówek </w:t>
      </w:r>
      <w:r w:rsidR="00EE6246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i  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uzyskaniu opinii:</w:t>
      </w: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350" w:rsidRPr="00AC4583" w:rsidRDefault="005F3350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Regionalnego Dyrektora Ochrony Środowiska we Wrocławiu </w:t>
      </w:r>
    </w:p>
    <w:p w:rsidR="00A40D5D" w:rsidRPr="00AC4583" w:rsidRDefault="005F3350" w:rsidP="003573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WOOŚ.4220.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203.2022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WM.1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05.04.2022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F3350" w:rsidRPr="00AC4583" w:rsidRDefault="005F3350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Państwowego Powiatowego Inspektora Sanitarnego z siedzibą w Polkowicach </w:t>
      </w:r>
    </w:p>
    <w:p w:rsidR="00A40D5D" w:rsidRPr="00AC4583" w:rsidRDefault="005F3350" w:rsidP="003573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ZNS.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9022.2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2022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.MŚ z dnia 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06.04.2022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F3350" w:rsidRPr="00AC4583" w:rsidRDefault="005F3350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Dyrektora </w:t>
      </w:r>
      <w:r w:rsidR="0018034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Zlewni we Wrocławiu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Państwowego Gospodarstwa Wodnego Wody Polskie</w:t>
      </w:r>
      <w:r w:rsidR="001A41A6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WR.ZZŚ.5.4360.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94.2022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.M</w:t>
      </w:r>
      <w:r w:rsidR="00B15AD1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E95E96">
        <w:rPr>
          <w:rFonts w:ascii="Times New Roman" w:eastAsia="Times New Roman" w:hAnsi="Times New Roman" w:cs="Times New Roman"/>
          <w:sz w:val="20"/>
          <w:szCs w:val="20"/>
          <w:lang w:eastAsia="pl-PL"/>
        </w:rPr>
        <w:t>27.06.2022</w:t>
      </w:r>
      <w:r w:rsidR="00F02CD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F3350" w:rsidRPr="00AC4583" w:rsidRDefault="005F3350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D5D" w:rsidRDefault="00A40D5D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stwierdzam</w:t>
      </w:r>
    </w:p>
    <w:p w:rsidR="00626D6B" w:rsidRPr="00AC4583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5AD1" w:rsidRDefault="00A40D5D" w:rsidP="0035732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A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potrzeby przeprowadzenia oceny oddziaływania na środ</w:t>
      </w:r>
      <w:r w:rsidR="004453F6" w:rsidRPr="00B15A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owisko dla przedsięwzięcia pn.: </w:t>
      </w:r>
      <w:r w:rsidR="00B66DD4" w:rsidRPr="00E95E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farmy fotowoltaicznej o mocy do 13 MW wraz z niezbędną infrastrukturą techniczną zlokalizowanej w obrębie Proszówek, Gmina Grębocice, powiat polkowicki.” Lokalizacja inwestycji działki nr: 1/3, 1/4, 1/6 obręb Proszówek</w:t>
      </w:r>
      <w:r w:rsidR="00B6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626D6B" w:rsidRDefault="00626D6B" w:rsidP="00626D6B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D5D" w:rsidRDefault="00A40D5D" w:rsidP="0035732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A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Określam istotne warunki korzystania ze środowiska w fazie realizacji i eksploatacji przedsięwzięcia w następującym zakresie:</w:t>
      </w:r>
    </w:p>
    <w:p w:rsidR="00626D6B" w:rsidRPr="00B15AD1" w:rsidRDefault="00626D6B" w:rsidP="00626D6B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D5D" w:rsidRDefault="00B15AD1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budowlane rozpocząć</w:t>
      </w:r>
      <w:r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poza 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sezonem</w:t>
      </w:r>
      <w:r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lęgowym 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większości </w:t>
      </w:r>
      <w:r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ptaków, tj. 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od </w:t>
      </w:r>
      <w:r w:rsidR="00304FBE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8388C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04FBE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15 marca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konieczności 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rozpoczęcia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 </w:t>
      </w:r>
      <w:r w:rsidR="008F4246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</w:t>
      </w:r>
      <w:r w:rsidR="002F3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od 16 marca do 14 września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3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przeprowadzić kontrolę terenu inwestycji, przy udziale specjalisty przyrodnika, pod kątem obecności gniazd i miejsc lęgowych ptaków.</w:t>
      </w:r>
    </w:p>
    <w:p w:rsidR="002F3C65" w:rsidRDefault="002F3C65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Pomiędzy ogrodzeniem inwestycji, a kompleksem leśnym </w:t>
      </w:r>
      <w:r w:rsidR="00C31F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zlokalizowanym za północno–wschodnią granicą działki 1/3 objętej inwestycją </w:t>
      </w:r>
      <w:r w:rsidR="00B13D2A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pozostawić pas buforowy wolny od zabudowy o szerokości min. 10 m.</w:t>
      </w:r>
    </w:p>
    <w:p w:rsidR="00B13D2A" w:rsidRDefault="00B13D2A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Pomię</w:t>
      </w:r>
      <w:r w:rsidR="00EE7DB2">
        <w:rPr>
          <w:rFonts w:ascii="Times New Roman" w:eastAsia="Times New Roman" w:hAnsi="Times New Roman" w:cs="Times New Roman"/>
          <w:sz w:val="20"/>
          <w:szCs w:val="20"/>
          <w:lang w:eastAsia="pl-PL"/>
        </w:rPr>
        <w:t>dzy ogrodzeniem inwestycji a krawędzią koryta rzeki Rudna pozostawić pas buforowy wolny od zabudowy o szerokości min. 5 m.</w:t>
      </w:r>
    </w:p>
    <w:p w:rsidR="00EE7DB2" w:rsidRDefault="00EE7DB2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Wzdłuż rowu melioracyjnego w obrębie działki 1/4  obręb Proszówek pozostawić niezabudowany pas o szerokości min. 4 m, tj. po 2 m od każdej krawędzi brzegu.</w:t>
      </w:r>
    </w:p>
    <w:p w:rsidR="002F3C65" w:rsidRPr="002F3C65" w:rsidRDefault="002F3C65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występowania na terenie inwestycji wzmożonej obecności płazów (w szczególności w sezonie migracji i rozrodu płazów, tj. w okresie od 15 marca do 15 października), dalsze prace prowadzić pod nadzorem specjalisty herpetologa.</w:t>
      </w:r>
    </w:p>
    <w:p w:rsidR="002C5981" w:rsidRDefault="002F3C65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realizacji inwestycji, na bieżąco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kontrolować wykopy oraz inne miejsca mogące stanowić pułapki dla zwierząt: płazów, gadów, małych ssaków, a znajdujące się w nich zwierzęta niezwłocznie odławiać i wypuszczać poza obsza</w:t>
      </w:r>
      <w:r w:rsidR="000A0EAE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>r inwestycji, przy czym ostatnią</w:t>
      </w:r>
      <w:r w:rsidR="002B6C65" w:rsidRPr="002F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kontrolę obecności zwierząt w wykopach przeprowadzić bezpośrednio przed zasypaniem wykopów.</w:t>
      </w:r>
    </w:p>
    <w:p w:rsidR="00D439FC" w:rsidRDefault="005F5640" w:rsidP="00D439FC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Pomiędzy dolną</w:t>
      </w:r>
      <w:r w:rsidR="00D439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krawędzią ogro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dzenia inwestycji, a powierzchnią</w:t>
      </w:r>
      <w:r w:rsidR="00D439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ziemi pozostawić wolną przestrzeń o wysokości min. 20 cm.</w:t>
      </w:r>
    </w:p>
    <w:p w:rsidR="00D439FC" w:rsidRPr="00D439FC" w:rsidRDefault="00D439FC" w:rsidP="00D439FC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39FC">
        <w:rPr>
          <w:rFonts w:ascii="Times New Roman" w:eastAsia="Times New Roman" w:hAnsi="Times New Roman" w:cs="Times New Roman"/>
          <w:sz w:val="20"/>
          <w:szCs w:val="20"/>
          <w:lang w:eastAsia="pl-PL"/>
        </w:rPr>
        <w:t>Panele fotowoltaiczne wyposażyć w powłoki antyrefleksyjne.</w:t>
      </w:r>
    </w:p>
    <w:p w:rsidR="00D439FC" w:rsidRDefault="00D439FC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oświetlać terenu elektrowni w porze nocnej w sposób ciągły</w:t>
      </w:r>
      <w:r w:rsidR="00224197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Oświetlenie rozmieścić w taki sposób, by nie doświetlać obszarów leśnych.</w:t>
      </w:r>
    </w:p>
    <w:p w:rsidR="00224197" w:rsidRDefault="00224197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5F5640">
        <w:rPr>
          <w:rFonts w:ascii="Times New Roman" w:eastAsia="Times New Roman" w:hAnsi="Times New Roman" w:cs="Times New Roman"/>
          <w:sz w:val="20"/>
          <w:szCs w:val="20"/>
          <w:lang w:eastAsia="pl-PL"/>
        </w:rPr>
        <w:t>eren inwestycji obsiać mieszanką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traw i roślin zielnych właściwych siedliskowo, rodzimego pochodzenia, z uwzględnieniem roślin miododajnych.</w:t>
      </w:r>
    </w:p>
    <w:p w:rsidR="00224197" w:rsidRPr="002F3C65" w:rsidRDefault="00224197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Wzdłuż południowo-zachodniej granicy działki 1/6 obręb Proszówek wykonać nasadzenia w postaci szpaleru krzewów i niskopiennych drzew rodzimych gatunków stanowiących zwartą zieleń izolacyjną o długości ok. 150 m.</w:t>
      </w:r>
    </w:p>
    <w:p w:rsidR="002C5981" w:rsidRPr="00224197" w:rsidRDefault="002C5981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4197">
        <w:rPr>
          <w:rFonts w:ascii="Times New Roman" w:eastAsia="Times New Roman" w:hAnsi="Times New Roman" w:cs="Times New Roman"/>
          <w:sz w:val="20"/>
          <w:szCs w:val="20"/>
          <w:lang w:eastAsia="pl-PL"/>
        </w:rPr>
        <w:t>Koszenie roślinności niskiej na etapie eksploatacji przedsięwzięcia rozpoczynać od środka farmy i kierować się stopniowo ku jej brzegom</w:t>
      </w:r>
      <w:r w:rsidR="005F521F" w:rsidRPr="002241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C5981" w:rsidRPr="00AC4583" w:rsidRDefault="002C5981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prowadzone w ramach planowanej inwestycji realizować wyłącznie z użyciem sprawnego technicznie sprzętu, spełniającego odpowiednie standardy</w:t>
      </w:r>
      <w:r w:rsidR="00D43B5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jakościowe i 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techniczne, wykluczające emisje do wód i do ziemi zanieczyszczeń z grupy ropopochodnych i innych.</w:t>
      </w:r>
    </w:p>
    <w:p w:rsidR="00D43B5B" w:rsidRPr="00746820" w:rsidRDefault="00D43B5B" w:rsidP="008E7B97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820">
        <w:rPr>
          <w:rFonts w:ascii="Times New Roman" w:eastAsia="Times New Roman" w:hAnsi="Times New Roman" w:cs="Times New Roman"/>
          <w:sz w:val="20"/>
          <w:szCs w:val="20"/>
          <w:lang w:eastAsia="pl-PL"/>
        </w:rPr>
        <w:t>Zaplecze budowy należy wyznaczyć na terenie o utwardzone</w:t>
      </w:r>
      <w:r w:rsidR="00746820">
        <w:rPr>
          <w:rFonts w:ascii="Times New Roman" w:eastAsia="Times New Roman" w:hAnsi="Times New Roman" w:cs="Times New Roman"/>
          <w:sz w:val="20"/>
          <w:szCs w:val="20"/>
          <w:lang w:eastAsia="pl-PL"/>
        </w:rPr>
        <w:t>j i uszczelnionej nawierzchni, wyposażyć w sorbenty do natychmiastowej absorpcji ewentualnie rozlanych substancji ropopochodnych lub innych.</w:t>
      </w:r>
    </w:p>
    <w:p w:rsidR="00D43B5B" w:rsidRDefault="00D43B5B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wyznaczać </w:t>
      </w:r>
      <w:r w:rsidR="000750B9">
        <w:rPr>
          <w:rFonts w:ascii="Times New Roman" w:eastAsia="Times New Roman" w:hAnsi="Times New Roman" w:cs="Times New Roman"/>
          <w:sz w:val="20"/>
          <w:szCs w:val="20"/>
          <w:lang w:eastAsia="pl-PL"/>
        </w:rPr>
        <w:t>bazy</w:t>
      </w:r>
      <w:r w:rsidR="00746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materiałowej w pobliżu cieków/</w:t>
      </w:r>
      <w:r w:rsidR="00075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rowów </w:t>
      </w:r>
      <w:r w:rsidR="00746820">
        <w:rPr>
          <w:rFonts w:ascii="Times New Roman" w:eastAsia="Times New Roman" w:hAnsi="Times New Roman" w:cs="Times New Roman"/>
          <w:sz w:val="20"/>
          <w:szCs w:val="20"/>
          <w:lang w:eastAsia="pl-PL"/>
        </w:rPr>
        <w:t>melioracyjnych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 Wszelkie miejsca wyznaczone do składowania substancji podatnych na migrac</w:t>
      </w:r>
      <w:r w:rsidR="000750B9">
        <w:rPr>
          <w:rFonts w:ascii="Times New Roman" w:eastAsia="Times New Roman" w:hAnsi="Times New Roman" w:cs="Times New Roman"/>
          <w:sz w:val="20"/>
          <w:szCs w:val="20"/>
          <w:lang w:eastAsia="pl-PL"/>
        </w:rPr>
        <w:t>je wodną powinny być okresowo (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do czasu zakończenia budowy) wyścielone materiałami izolacyjnymi.</w:t>
      </w:r>
    </w:p>
    <w:p w:rsidR="00746820" w:rsidRPr="00AC4583" w:rsidRDefault="00746820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Prace w pobliżu rowów/cieków wykonywać przy zachowaniu szczególnej ostrożności, nie dopuszczając do zanieczyszczenia wód.</w:t>
      </w:r>
    </w:p>
    <w:p w:rsidR="00D43B5B" w:rsidRPr="00AC4583" w:rsidRDefault="00D43B5B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awarii skutkującej wyciekiem, należy go zneutralizować i związać przy użyciu sorbentu, który następnie należy przekazać do utyliza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cji jako odpad niebezpieczny. W 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zanieczyszczenia gruntu, należy niezwłocznie zebrać warstwę zanieczyszczoną w celu ochrony przed infiltracją do poziomu wodonośnego i uzupełnić grunt do pierwotnego poziomu. </w:t>
      </w:r>
    </w:p>
    <w:p w:rsidR="00D43B5B" w:rsidRPr="00AC4583" w:rsidRDefault="00D43B5B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Obsługę pojazdów i maszyn związaną z użyciem substancji płynnych nale</w:t>
      </w:r>
      <w:r w:rsidR="006A64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ży prowadzić na zapleczu budowy, pod warunkiem wyposażenia go </w:t>
      </w:r>
      <w:r w:rsidR="00532E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szczelną nawierzchnię zabezpieczającą środowisko gruntowo – wodne przed zanieczyszczeniem substancjami ropopochodnymi. </w:t>
      </w:r>
    </w:p>
    <w:p w:rsidR="00E36A6E" w:rsidRDefault="00E36A6E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awarii sprzętu budowlanego</w:t>
      </w:r>
      <w:r w:rsidR="0038232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 prace 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niezwłocznie przerwać, a </w:t>
      </w:r>
      <w:r w:rsidR="0038232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ew</w:t>
      </w:r>
      <w:r w:rsidR="00811017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38232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ntualne</w:t>
      </w:r>
      <w:r w:rsidR="00B33399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wycieki płynów eksploatacyjnych</w:t>
      </w:r>
      <w:r w:rsidR="00811017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gromadzić w szczelnych pojemnikach </w:t>
      </w:r>
      <w:r w:rsidR="004F482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ustawionych pod maszynami, do czasu odtransportowania do miejsca serwisowania uszkodzony sprzęt należy umieścić na terenie zaplecza budowy.</w:t>
      </w:r>
    </w:p>
    <w:p w:rsidR="00C23D03" w:rsidRPr="00AC4583" w:rsidRDefault="00C23D03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Odpady inne niż niebezpieczne magazynować selektywnie w zamykanych, szczelnych i oznakowanych pojemnikach, kontenerach, ustawionych w wyznaczonym miejscu </w:t>
      </w:r>
      <w:r w:rsidR="006F4BB3">
        <w:rPr>
          <w:rFonts w:ascii="Times New Roman" w:eastAsia="Times New Roman" w:hAnsi="Times New Roman" w:cs="Times New Roman"/>
          <w:sz w:val="20"/>
          <w:szCs w:val="20"/>
          <w:lang w:eastAsia="pl-PL"/>
        </w:rPr>
        <w:t>o utwar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dzonym podłożu</w:t>
      </w:r>
      <w:r w:rsidR="006F4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zabezpieczonym przed wpływem warunków atmosferycznych, a następnie przekazywać uprawnionym podmiotom do dalszego zagospodarowania. </w:t>
      </w:r>
    </w:p>
    <w:p w:rsidR="00F4753A" w:rsidRDefault="006F4BB3" w:rsidP="00F4753A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o</w:t>
      </w:r>
      <w:r w:rsidR="004F482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dpady niebezpieczne magazynować w zamkniętych, szczelnych i oznakowanych pojemnikach lub kontenerach odpornych na działanie składników umieszczonych w 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nich odpadów, zlokalizowanych w </w:t>
      </w:r>
      <w:r w:rsidR="004F482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wyznaczonym, ogrodzonym miejscu o utwardzonym podłożu, zabezpieczonym przed wpływem warunków atmosferycznych. Odpady </w:t>
      </w:r>
      <w:r w:rsidR="00C1073F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niebezpieczne przekazywać uprawnionym odbiorcom, a miejsca ich magazynowania oznaczyć i zabezpieczyć przed wstępem osób nieupoważnionych.</w:t>
      </w:r>
    </w:p>
    <w:p w:rsidR="00F4753A" w:rsidRDefault="00F4753A" w:rsidP="00F4753A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czyszczenia paneli, w razie konieczności, używać wody zdemineralizowanej, przyjaznej środowisku</w:t>
      </w: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Techniki mycia paneli muszą być przyjazne dla środowiska i całkowicie dla niego bezpieczne.</w:t>
      </w: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753A" w:rsidRPr="00F4753A" w:rsidRDefault="00F4753A" w:rsidP="00F4753A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zastosowania transformatorów olejowych w przedmiotowej instalacji zastosować</w:t>
      </w: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abezpieczenia np. w postaci mis olejowych</w:t>
      </w: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 innych rozwiązań</w:t>
      </w: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pełni  zabezpieczą</w:t>
      </w:r>
      <w:r w:rsidRPr="00F475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środowisko wodno-gruntowe przed zanieczyszczeniem substancjami ropopochodnymi.</w:t>
      </w:r>
    </w:p>
    <w:p w:rsidR="00AD48E7" w:rsidRPr="00AC4583" w:rsidRDefault="00CF5999" w:rsidP="00357321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odkrycia</w:t>
      </w:r>
      <w:r w:rsidR="00ED5E9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, podczas prac realizacyjnych na terenie przedsięwzięcia, sieci drenarskiej, fakt ten należy zgłosić spółce wodnej działającej na terenie gminy. W przypadku uszkodzenia działającego drenażu koniecznym będzie wykonanie przebudowy istniejącego systemu drenarskiego w sposób umożliwiający jego dalsze działanie</w:t>
      </w:r>
      <w:r w:rsidR="00FF5086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 Prace należy przeprow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adzić pod nadzorem inspektora z </w:t>
      </w:r>
      <w:r w:rsidR="003F2EBF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właściwymi uprawnieniami</w:t>
      </w:r>
      <w:r w:rsidR="00FF5086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04BE7" w:rsidRPr="00D04BE7" w:rsidRDefault="00D04BE7" w:rsidP="0035732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D5D" w:rsidRPr="002A273D" w:rsidRDefault="00A40D5D" w:rsidP="0035732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27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Charakterystyka przedsięwzięcia stanowi załącznik do niniejszej decyzji.</w:t>
      </w:r>
    </w:p>
    <w:p w:rsidR="00D53C4A" w:rsidRPr="00AC4583" w:rsidRDefault="00D53C4A" w:rsidP="0035732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4664" w:rsidRDefault="00684664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 z a s a d n i e n i e</w:t>
      </w:r>
    </w:p>
    <w:p w:rsidR="00626D6B" w:rsidRPr="00AC4583" w:rsidRDefault="00626D6B" w:rsidP="0035732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66C03" w:rsidRDefault="00280621" w:rsidP="003573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Spółka FF Park PV 1 Sp. z o.o., ul. </w:t>
      </w:r>
      <w:r w:rsidRPr="00B222A3">
        <w:rPr>
          <w:rFonts w:ascii="Times New Roman" w:eastAsia="Calibri" w:hAnsi="Times New Roman" w:cs="Times New Roman"/>
          <w:sz w:val="20"/>
          <w:szCs w:val="20"/>
        </w:rPr>
        <w:t>Przemysłowa 5, 67-124 Nowe Miasteczko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reprezentowana przez </w:t>
      </w:r>
      <w:r w:rsidRPr="00B222A3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666C0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</w:p>
    <w:p w:rsidR="00C31106" w:rsidRDefault="00666C03" w:rsidP="00357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5C293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8466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wnioskiem </w:t>
      </w:r>
      <w:r w:rsidR="007C247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21.02.2022</w:t>
      </w:r>
      <w:r w:rsidR="004723C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(data wpływu do siedziby tutejszego Urzędu </w:t>
      </w:r>
      <w:r w:rsid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23.02.2022</w:t>
      </w:r>
      <w:r w:rsidR="004723C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 </w:t>
      </w:r>
      <w:r w:rsidR="0068466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zwrócił</w:t>
      </w:r>
      <w:r w:rsidR="00DF177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8466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Wójta Gminy</w:t>
      </w:r>
      <w:r w:rsidR="00B74DB8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Grębocice o wydanie decyzji o ś</w:t>
      </w:r>
      <w:r w:rsidR="007C247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rodowiskowych uwarunkowaniach </w:t>
      </w:r>
      <w:r w:rsidR="0068466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dla realizacji przedsięwzięcia pn</w:t>
      </w:r>
      <w:r w:rsidR="00245759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="00C31106" w:rsidRP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„Budowa farmy fotowoltaicznej o mocy do 13 MW wraz z niezbędną infrastrukturą techniczną zlokalizowanej w obrębie Proszówek, Gmina Grębocice, powiat polkowicki.” Lokalizacja inwestycji działki nr: 1/3, 1/4, 1/6 obręb Proszówek</w:t>
      </w:r>
      <w:r w:rsid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666C03" w:rsidRDefault="00C31106" w:rsidP="00357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dołączona została karta informacyjna przedsi</w:t>
      </w:r>
      <w:r w:rsidR="004723C1">
        <w:rPr>
          <w:rFonts w:ascii="Times New Roman" w:eastAsia="Times New Roman" w:hAnsi="Times New Roman" w:cs="Times New Roman"/>
          <w:sz w:val="20"/>
          <w:szCs w:val="20"/>
          <w:lang w:eastAsia="pl-PL"/>
        </w:rPr>
        <w:t>ęwzięcia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(opracowana pod kierownictwem </w:t>
      </w:r>
      <w:r w:rsidR="00666C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684664" w:rsidRPr="00AC4583" w:rsidRDefault="00666C03" w:rsidP="00357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, luty 2022)</w:t>
      </w:r>
      <w:r w:rsidR="004723C1">
        <w:rPr>
          <w:rFonts w:ascii="Times New Roman" w:eastAsia="Times New Roman" w:hAnsi="Times New Roman" w:cs="Times New Roman"/>
          <w:sz w:val="20"/>
          <w:szCs w:val="20"/>
          <w:lang w:eastAsia="pl-PL"/>
        </w:rPr>
        <w:t>, o </w:t>
      </w:r>
      <w:r w:rsidR="007F26AF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której mowa w art. 62a</w:t>
      </w:r>
      <w:r w:rsidR="0068466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84664"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 r. o udostępnianiu informacji o środowisku i jego ochronie, udziale społeczeństwa w ochronie środowiska oraz o ocenach oddziaływania na środowisko 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 </w:t>
      </w:r>
      <w:r w:rsid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2022</w:t>
      </w:r>
      <w:r w:rsidR="00AE6C0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C31106">
        <w:rPr>
          <w:rFonts w:ascii="Times New Roman" w:eastAsia="Times New Roman" w:hAnsi="Times New Roman" w:cs="Times New Roman"/>
          <w:sz w:val="20"/>
          <w:szCs w:val="20"/>
          <w:lang w:eastAsia="pl-PL"/>
        </w:rPr>
        <w:t>1029</w:t>
      </w:r>
      <w:r w:rsidR="00AE6C0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  <w:r w:rsidR="00035D94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863D3F" w:rsidRPr="00201000" w:rsidRDefault="001728D6" w:rsidP="0086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63D3F"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był kompletny, zawierał wszystkie wymagane dane</w:t>
      </w:r>
      <w:r w:rsidR="00863D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załączniki</w:t>
      </w:r>
      <w:r w:rsidR="00863D3F"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, w związku z powyższym zasadne stało się jego rozpatrzenie.</w:t>
      </w:r>
    </w:p>
    <w:p w:rsidR="00863D3F" w:rsidRPr="00201000" w:rsidRDefault="00863D3F" w:rsidP="00863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uwagi na to, iż liczba stron postępowania przekracza 10, organ prowadzący postępowanie zgodnie z art. 49 </w:t>
      </w:r>
      <w:r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14 czerwca 1960 r. Kodeks postępowania administracyjnego 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 r., poz. 735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) zwanej dalej k.p.a.</w:t>
      </w:r>
      <w:r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74 ust. 3 </w:t>
      </w:r>
      <w:r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 udostępnianiu informacji o środowisku i jego ochronie, udziale społeczeństwa w ochronie środowiska oraz o ocenie oddziaływania na środowisko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 U. z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1029 ze zm.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o wszystkich czynnościach, w tym m in. o wszczęciu postępowania, wydanych opiniach i uzgodnieniach, możliwości składania wniosków i uwag do zgromadzonego materiału, zawiadamiał strony postępowania poprzez obwieszczenia, które zostały wywieszone na tablicy ogłoszeń Urzędu Gminy Grębocice, na stronie internetowej Biuletynu Informacji Publicznej Urzędu Gminy Grębocice, w rejonie przeprowadzanej inwestycji tj. na tablicy ogłoszeń sołectwa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Krzydłowice 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m. 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Proszówek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sołectwa 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Retków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3D3F" w:rsidRPr="00201000" w:rsidRDefault="00863D3F" w:rsidP="00863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zapoznaniu się z całą dokumentacją, w tym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kartą informacyjną przedsięwzięcia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spełniającą wymagania określone w art. 74 </w:t>
      </w:r>
      <w:r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1029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ustalono, że planowana inwestycja kwalifikuje się do przedsięwzięć mogących potencjalnie znacząco oddziaływać na środowisko, wymienionych w </w:t>
      </w:r>
      <w:r w:rsidRPr="00201000">
        <w:rPr>
          <w:rFonts w:ascii="Times New Roman" w:eastAsia="Calibri" w:hAnsi="Times New Roman" w:cs="Times New Roman"/>
          <w:sz w:val="20"/>
          <w:szCs w:val="20"/>
        </w:rPr>
        <w:t xml:space="preserve">§ 3 ust.1 pkt 54 lit. b </w:t>
      </w:r>
      <w:r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Rozporządzenia Rady Ministrów z dnia 10 września 2019 r. w sprawie przedsięwzięć mogących znacząco oddziaływać na środowisko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2019 r., poz. 1839), dla których przeprowadzenie oceny oddziaływania przedsięwzięcia na środowisko może być wymagane.</w:t>
      </w:r>
    </w:p>
    <w:p w:rsidR="00863D3F" w:rsidRPr="00201000" w:rsidRDefault="00863D3F" w:rsidP="00863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powyższym oraz zgodnie z wymogami art. 64 ust. 1 pkt 1, pkt 2 i pkt 4 oraz w związku z art. 78 </w:t>
      </w:r>
      <w:r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 października 2008 r. o udostępnianiu informacji o środowisku i jego ochronie, udziale społeczeństwa w ochronie środowiska oraz o ocenach oddziaływania na środowisko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 Gminy Grębocice pismami z dnia 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21.03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znak: ROŚiGN.6220.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wystąpił do Regionalnego Dyrektora Ochrony Środowiska we Wrocławiu, do Państwowego Powiatowego Inspektora Sanitarnego w Polkowicach oraz do Dyrektora Zarządu Zlewni we Wrocławiu Państwowego Gospodarstwa Wodnego Wody Polskie o przedłożenie opinii co do potrzeby przeprowadzenia oceny oddziaływania na środowisko dla planowanego przedsięwzięcia.</w:t>
      </w:r>
    </w:p>
    <w:p w:rsidR="00C63BAD" w:rsidRPr="00AC4583" w:rsidRDefault="00C63BAD" w:rsidP="003573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Regionalny Dyrektor Ochrony Środowiska we Wrocławiu w 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postanowieniu znak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8D374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WOOŚ.4220.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203.2022</w:t>
      </w:r>
      <w:r w:rsidR="008D374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WM.1</w:t>
      </w:r>
      <w:r w:rsidR="008D374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05.04.2022</w:t>
      </w:r>
      <w:r w:rsidR="008D374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stwierdził, że dla przedmiotowego przedsięwzięcia nie istnieje konieczność przeprowadzania oceny oddziaływania na środowisko oraz wska</w:t>
      </w:r>
      <w:r w:rsidR="009D7A59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 na konieczność określenia w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decyzji o środowiskowych uwarunkowaniach warunków, o których mowa w art. 82 ust. 1 pkt 1 lit. b </w:t>
      </w:r>
      <w:r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9D7A59"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9D7A59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następującej treści</w:t>
      </w:r>
      <w:r w:rsidR="007F42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4028" w:rsidRPr="00CA4028" w:rsidRDefault="009D7A59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CA4028"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budowlane rozpocząć poza sezonem lęgowym większości ptaków, tj. od 15 września do 15 marca. W przypadku konieczności rozpoczęcia prac w terminie od 16 marca do 14 września należy przeprowadzić kontrolę terenu inwestycji, przy udziale specjalisty przyrodnika, pod kątem obecności gniazd i miejsc lęgowych ptaków.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 ogrodzeniem inwestycji, a kompleksem leśnym zlokalizowanym za północno–wschodnią granicą działki 1/3 objętej inwestycją pozostawić pas buforowy wolny od zabudowy o szerokości min. 10 m.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 ogrodzeniem inwestycji a krawędzią koryta rzeki Rudna pozostawić pas buforowy wolny od zabudowy o szerokości min. 5 m.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Wzdłuż rowu melioracyjnego w obrębie działki 1/4  obręb Proszówek pozostawić niezabudowany pas o szerokości min. 4 m, tj. po 2 m od każdej krawędzi brzegu.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stwierdzenia występowania na terenie inwestycji wzmożonej obecności płazów (w szczególności w sezonie migracji i rozrodu płazów, tj. w okresie od 15 marca do 15 października), dalsze prace prowadzić pod nadzorem specjalisty herpetologa.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realizacji inwestycji, na bieżąco kontrolować wykopy oraz inne miejsca mogące stanowić pułapki dla zwierząt: płazów, gadów, małych ssaków, a znajdujące się w nich zwierzęta niezwłocznie odławiać i wypuszczać poza obszar inwestycji, przy czym ostatnią kontrolę obecności zwierząt w wykopach przeprowadzić bezpośrednio przed zasypaniem wykopów.</w:t>
      </w:r>
    </w:p>
    <w:p w:rsidR="00CA4028" w:rsidRPr="00CA4028" w:rsidRDefault="005F5640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Pomiędzy dolną</w:t>
      </w:r>
      <w:r w:rsidR="00CA4028"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krawędzią ogro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dzenia inwestycji, a powierzchnią</w:t>
      </w:r>
      <w:r w:rsidR="00CA4028"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ziemi pozostawić wolną przestrzeń o wysokości min. 20 cm.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Panele fotowoltaiczne wyposażyć w powłoki antyrefleksyjne.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Nie oświetlać terenu elektrowni w porze nocnej w sposób ciągły. Oświetlenie rozmieścić w taki sposób, by nie doświetlać obszarów leśnych.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inwestycji obsiać mieszanka traw i roślin zielnych właściwych siedliskowo, rodzimego pochodzenia, z uwzględnieniem roślin miododajnych.</w:t>
      </w:r>
    </w:p>
    <w:p w:rsidR="00CA4028" w:rsidRPr="00CA4028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Wzdłuż południowo-zachodniej granicy działki 1/6 obręb Proszówek wykonać nasadzenia w postaci szpaleru krzewów i niskopiennych drzew rodzimych gatunków stanowiących zwartą zieleń izolacyjną o długości ok. 150 m.</w:t>
      </w:r>
    </w:p>
    <w:p w:rsidR="007F4270" w:rsidRDefault="00CA4028" w:rsidP="00CA4028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Koszenie roślinności niskiej na etapie eksploatacji przedsięwzięcia rozpoczynać od środka farmy i kierować się stopniowo ku jej brzegom.</w:t>
      </w:r>
      <w:r w:rsidR="009D7A59"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605653" w:rsidRPr="00605653" w:rsidRDefault="00605653" w:rsidP="00605653">
      <w:pPr>
        <w:spacing w:after="0"/>
        <w:ind w:firstLine="49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Państwowy Powiatowy Inspektor Sanitarny z siedzibą w Polkowicach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postanowieniu</w:t>
      </w: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znak: ZNS.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9022</w:t>
      </w: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30.2022</w:t>
      </w: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.MŚ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06.04.2022</w:t>
      </w: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(data wpływu do siedziby tutejszego Urzędu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07.04.2022</w:t>
      </w:r>
      <w:r w:rsidRPr="00605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r.), stwierdził potrzebę przeprowadzenia oceny oddziaływania na środowisko dla przedmiotowego przedsięwzięcia oraz wskazał, że należy sporządzić raport o oddziaływaniu przedsięwzięcia na środowisko w zakresie określonym w art. 66 ustawy z dnia 3 października 2008 r. o udostępnianiu informacji o środowisku i jego ochronie, udziale społeczeństwa w ochronie środowiska oraz o ocenach oddziaływania na środowisko.</w:t>
      </w:r>
    </w:p>
    <w:p w:rsidR="0056617E" w:rsidRPr="00AC4583" w:rsidRDefault="00645998" w:rsidP="003573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Zarządu </w:t>
      </w:r>
      <w:r w:rsidR="001E7913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Zlewni we Wrocławiu </w:t>
      </w:r>
      <w:r w:rsidR="00824C28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opinii znak: </w:t>
      </w:r>
      <w:r w:rsidR="007F42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WR.ZZŚ.5.4360.</w:t>
      </w:r>
      <w:r w:rsidR="00615F9F">
        <w:rPr>
          <w:rFonts w:ascii="Times New Roman" w:eastAsia="Times New Roman" w:hAnsi="Times New Roman" w:cs="Times New Roman"/>
          <w:sz w:val="20"/>
          <w:szCs w:val="20"/>
          <w:lang w:eastAsia="pl-PL"/>
        </w:rPr>
        <w:t>94.2022</w:t>
      </w:r>
      <w:r w:rsidR="007F42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E5A92">
        <w:rPr>
          <w:rFonts w:ascii="Times New Roman" w:eastAsia="Times New Roman" w:hAnsi="Times New Roman" w:cs="Times New Roman"/>
          <w:sz w:val="20"/>
          <w:szCs w:val="20"/>
          <w:lang w:eastAsia="pl-PL"/>
        </w:rPr>
        <w:t>MG</w:t>
      </w:r>
      <w:r w:rsidR="007F42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615F9F">
        <w:rPr>
          <w:rFonts w:ascii="Times New Roman" w:eastAsia="Times New Roman" w:hAnsi="Times New Roman" w:cs="Times New Roman"/>
          <w:sz w:val="20"/>
          <w:szCs w:val="20"/>
          <w:lang w:eastAsia="pl-PL"/>
        </w:rPr>
        <w:t>27.06.2022</w:t>
      </w:r>
      <w:r w:rsidR="007F42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273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F42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="00824C28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wpływu do </w:t>
      </w:r>
      <w:r w:rsidR="00703A0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siedziby tutejszego</w:t>
      </w:r>
      <w:r w:rsidR="00824C28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</w:t>
      </w:r>
      <w:r w:rsidR="0039254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5F9F">
        <w:rPr>
          <w:rFonts w:ascii="Times New Roman" w:eastAsia="Times New Roman" w:hAnsi="Times New Roman" w:cs="Times New Roman"/>
          <w:sz w:val="20"/>
          <w:szCs w:val="20"/>
          <w:lang w:eastAsia="pl-PL"/>
        </w:rPr>
        <w:t>30.06.2022</w:t>
      </w:r>
      <w:r w:rsidR="006243D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824C28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) stwierdził, że dla przedmiotowego przedsięwzięcia nie istnieje konieczność przeprowadzenia oc</w:t>
      </w:r>
      <w:r w:rsidR="006243D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eny oddziaływania na środowisko</w:t>
      </w:r>
      <w:r w:rsidR="0056617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wskazał na konieczność określenia w decyzji o środowiskowych uwarunkowaniach warunków, o których mowa w art. 82 ust. 1 pkt 1 lit. b </w:t>
      </w:r>
      <w:r w:rsidR="0056617E"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56617E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następującej treści:</w:t>
      </w:r>
    </w:p>
    <w:p w:rsidR="00CA4028" w:rsidRPr="00CA4028" w:rsidRDefault="00E865E6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D87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CA4028"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prowadzone w ramach planowanej inwestycji realizować wyłącznie z użyciem sprawnego technicznie sprzętu, spełniającego odpowiednie standardy jakościowe i techniczne, wykluczające emisje do wód i do ziemi zanieczyszczeń z grupy ropopochodnych i innych.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Zaplecze budowy należy wyznaczyć na terenie o utwardzonej i uszczelnionej nawierzchni, wyposażyć w sorbenty do natychmiastowej absorpcji ewentualnie rozlanych substancji ropopochodnych lub innych.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wyznaczać bazy materiałowej w pobliżu cieków/rowów melioracyjnych. Wszelkie miejsca wyznaczone do składowania substancji podatnych na migracje wodną powinny być okresowo (do czasu zakończenia budowy) wyścielone materiałami izolacyjnymi.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w pobliżu rowów/cieków wykonywać przy zachowaniu szczególnej ostrożności, nie dopuszczając do zanieczyszczenia wód.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wystąpienia awarii skutkującej wyciekiem, należy go zneutralizować i związać przy użyciu sorbentu, który następnie należy przekazać do utylizacji jako odpad niebezpieczny. W przypadku zanieczyszczenia gruntu, należy niezwłocznie zebrać warstwę zanieczyszczoną w celu ochrony przed infiltracją do poziomu wodonośnego i uzupełnić grunt do pierwotnego poziomu. 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Obsługę pojazdów i maszyn związaną z użyciem substancji płynnych należy prowadzić na zapleczu budowy, pod warunkiem wyposażenia go w szczelną nawierzchnię zabezpieczającą środowisko gruntowo – wodne przed zanieczyszczeniem substancjami ropopochodnymi. 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awarii sprzętu budowlanego jego prace należy niezwłocznie przerwać, a ewentualne wycieki płynów eksploatacyjnych należy gromadzić w szczelnych pojemnikach ustawionych pod maszynami, do czasu odtransportowania do miejsca serwisowania uszkodzony sprzęt należy umieścić na terenie zaplecza budowy.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Odpady inne niż niebezpieczne magazynować selektywnie w zamykanych, szczelnych i oznakowanych pojemnikach, kontenerach, ustawionych w wyznaczonym miejscu o utwardzonym podłożu, zabezpieczonym przed wpływem warunków atmosferycznych, a następnie przekazywać uprawnionym podmiotom do dalszego zagospodarowania. 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Ewentualne odpady niebezpieczne magazynować w zamkniętych, szczelnych i oznakowanych pojemnikach lub kontenerach odpornych na działanie składników umieszczonych w nich odpadów, zlokalizowanych w wyznaczonym, ogrodzonym miejscu o utwardzonym podłożu, zabezpieczonym przed wpływem warunków atmosferycznych. Odpady niebezpieczne przekazywać uprawnionym odbiorcom, a miejsca ich magazynowania oznaczyć i zabezpieczyć przed wstępem osób nieupoważnionych.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czyszczenia paneli, w razie konieczności, używać wody zdemineralizowanej, przyjaznej środowisku. Techniki mycia paneli muszą być przyjazne dla środowiska i całkowicie dla niego bezpieczne. </w:t>
      </w:r>
    </w:p>
    <w:p w:rsidR="00CA4028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zastosowania transformatorów olejowych w przedmiotowej instalacji zastosować zabezpieczenia np. w postaci mis olejowych czy innych rozwiązań, które w pełni  zabezpieczą środowisko wodno-gruntowe przed zanieczyszczeniem substancjami ropopochodnymi.</w:t>
      </w:r>
    </w:p>
    <w:p w:rsidR="0056617E" w:rsidRPr="00CA4028" w:rsidRDefault="00CA4028" w:rsidP="00CA4028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odkrycia, podczas prac realizacyjnych na terenie przedsięwzięcia, sieci drenarskiej, fakt ten należy zgłosić spółce wodnej działającej na terenie gminy. W przypadku uszkodzenia działającego drenażu koniecznym będzie wykonanie przebudowy istniejącego systemu drenarskiego w sposób umożliwiający jego dalsze działanie. Prace należy przeprowadzić pod nadzorem inspektora z właściwymi uprawnieniami.</w:t>
      </w:r>
      <w:r w:rsidR="00E865E6" w:rsidRPr="00CA4028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74000A" w:rsidRPr="00AC4583" w:rsidRDefault="0074000A" w:rsidP="00357321">
      <w:pPr>
        <w:spacing w:after="0"/>
        <w:ind w:firstLine="49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wyniku analizy zgromadzonych dokumentów zawierających charakterystykę planowanej inwestycji, lokalizację oraz możliwość negatywnego oddziaływania na środowisko w trakcie jej eksploatacji, biorąc pod uwagę zakres prac, skalę przedsięwzięcia, uzyskane opinie, o których mowa powyżej, </w:t>
      </w:r>
      <w:r w:rsidRPr="00A826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organ stwierdził brak obowiązku przeprowadzenia oceny oddziaływania na środowisko dla planowanego</w:t>
      </w:r>
      <w:r w:rsidR="002575CA" w:rsidRPr="00A826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przedsięwzięcia inwestycyjnego,</w:t>
      </w:r>
      <w:r w:rsidR="002575CA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określił warunki wskazane przez organ</w:t>
      </w:r>
      <w:r w:rsidR="00E865E6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y opiniujące</w:t>
      </w:r>
      <w:r w:rsidR="002575CA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całości </w:t>
      </w:r>
      <w:r w:rsidR="002575CA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zostały 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uwzględnio</w:t>
      </w:r>
      <w:r w:rsidR="002E3770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ne w pkt II niniejszej decyzji.</w:t>
      </w:r>
    </w:p>
    <w:p w:rsidR="00CC3E5B" w:rsidRPr="00BE157C" w:rsidRDefault="003C526B" w:rsidP="003573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Teren, na którym </w:t>
      </w:r>
      <w:r w:rsidR="00BE157C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planowana jest realizacja przedmiotowego przedsięwzięcia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517D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CC3E5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F9517D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objęty </w:t>
      </w:r>
      <w:r w:rsidR="0000597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ustaleniami miejscowego planu</w:t>
      </w:r>
      <w:r w:rsidR="00CC3E5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517D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zagospodarowania przestrzennego.</w:t>
      </w:r>
      <w:r w:rsidR="00BA3C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3CFB" w:rsidRPr="00BE1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Fragment działki 1/3 obręb Proszówek objęty </w:t>
      </w:r>
      <w:r w:rsidR="00BE157C" w:rsidRPr="00BE15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Miejscowym Planem Zagospodarowania Przestrzennego (MPZP) nr 11.1.W/2003 zatwierdzonym Uchwałą nr XXIII/112/2004 Rady Gminy Grębocice z dnia 20 luty 2004 r. </w:t>
      </w:r>
      <w:r w:rsidR="00BA3CFB" w:rsidRPr="00BE157C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wyłączony jest z planowanej inwestycji.</w:t>
      </w:r>
    </w:p>
    <w:p w:rsidR="00C9031B" w:rsidRPr="00C9031B" w:rsidRDefault="00ED1676" w:rsidP="003573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Przedłożoną dokumentację, w tym kartę informacyjną przedsięwzięcia przeanalizowano zgodnie z uwarunkowaniami wymienionymi w art. 63 ust.1 </w:t>
      </w:r>
      <w:r w:rsidRPr="00AC45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o udostępnianiu informacji o środowisku i jego ochronie, udziale społeczeństwa w ochronie środowiska oraz o ocenach oddziaływania na środowisko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ustalono co następuje. </w:t>
      </w:r>
    </w:p>
    <w:p w:rsidR="00BE157C" w:rsidRPr="009C71E2" w:rsidRDefault="00C9031B" w:rsidP="00384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Planowane przedsięwzięcie zlokalizowane będzie w województwie dolnośląskim, na terenie powiatu polkowickiego, w gminie Grębocice </w:t>
      </w:r>
      <w:r w:rsidR="00A826DF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działek o nr 1/3, 1/4, 1/6</w:t>
      </w: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Proszówek. </w:t>
      </w:r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powierzchnia działek wynosi ok. 15,872 ha, natomiast powierzchnia pod inwestycję wynosi ok. 12,6 ha. Działki inwestycyjne otoczone są głównie przez pola uprawne. Od strony południowo-zachodniej działki inwestycyjne nr 1/3 i 1/4 graniczą z drogą powiatową</w:t>
      </w:r>
      <w:r w:rsidR="00384532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działka nr 1/6 z rzeką Rudna. </w:t>
      </w:r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Działka nr 1/3 w północno – wschodniej części na odcinku ok. 1</w:t>
      </w:r>
      <w:r w:rsidR="00384532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99 m graniczy z terenem leśnym. </w:t>
      </w:r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południowo – wschodnią część działki nr 1/4 przebiega linia elektroenergetyczna 220 </w:t>
      </w:r>
      <w:proofErr w:type="spellStart"/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kV</w:t>
      </w:r>
      <w:proofErr w:type="spellEnd"/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, natomiast przez działkę nr 1/6 przebiega gazociąg wysokiego ciśnienia.</w:t>
      </w:r>
      <w:r w:rsidR="00384532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Najbliższe zabudowania oddalone są o ok. 45 m od granic działki nr 1/6, są to zabudowania wsi Proszówek znajdujące się po drugiej stronie drogi powiatowej nr 1201D.</w:t>
      </w:r>
      <w:r w:rsidR="00384532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157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Działki inwestycyjne wykorzystywane są jako grunty orne. Wzdłuż południowej granicy działki 1/4 płynie rów melioracyjny prowadzący do stawu na działce nr 1/3.</w:t>
      </w:r>
    </w:p>
    <w:p w:rsidR="00285483" w:rsidRPr="009C71E2" w:rsidRDefault="00C9031B" w:rsidP="002854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 przedsięwzięcie przewiduje budowę farmy fotowo</w:t>
      </w:r>
      <w:r w:rsidR="00B8388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ltaicznej o mocy do </w:t>
      </w:r>
      <w:r w:rsidR="00384532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 </w:t>
      </w:r>
      <w:r w:rsidR="00B8388C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MW wraz z </w:t>
      </w: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niezbędną infrastrukturą </w:t>
      </w:r>
      <w:r w:rsidR="00384532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techniczną</w:t>
      </w: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85483"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przedsięwzięcia planuje się budowę instalacji składającej się z następujących elementów funkcjonalnych:</w:t>
      </w:r>
    </w:p>
    <w:p w:rsidR="00285483" w:rsidRPr="009C71E2" w:rsidRDefault="00285483" w:rsidP="00285483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jednostka wytwórcza - zespół ogniw fotowoltaicznych łączonych w zespoły zwane modułami fotowoltaicznymi,</w:t>
      </w:r>
    </w:p>
    <w:p w:rsidR="00285483" w:rsidRPr="009C71E2" w:rsidRDefault="00285483" w:rsidP="00285483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konstrukcja wsporcza - specjalne stelaże mocowane bezpośrednio na gruncie i umożliwiające montaż paneli fotowoltaicznych,</w:t>
      </w:r>
    </w:p>
    <w:p w:rsidR="00285483" w:rsidRPr="009C71E2" w:rsidRDefault="00285483" w:rsidP="00285483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aparatura energetyczna - inwertery, transformatory, magazyny energii, liczniki, string-</w:t>
      </w:r>
      <w:proofErr w:type="spellStart"/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box`y</w:t>
      </w:r>
      <w:proofErr w:type="spellEnd"/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układy sterujące i nadzorujące – urządzenia umożliwiające odbiór, konwersję i dalszy </w:t>
      </w:r>
      <w:proofErr w:type="spellStart"/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</w:t>
      </w:r>
      <w:proofErr w:type="spellEnd"/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wytworzonej energii elektrycznej,</w:t>
      </w:r>
    </w:p>
    <w:p w:rsidR="00285483" w:rsidRPr="009C71E2" w:rsidRDefault="00285483" w:rsidP="00285483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przewody elektryczne - przewody o różnej średnicy umożliwiające połączenie ze sobą wszystkich elementów farmy,</w:t>
      </w:r>
    </w:p>
    <w:p w:rsidR="00285483" w:rsidRPr="009C71E2" w:rsidRDefault="00285483" w:rsidP="00285483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sieć i przyłącze elektroenergetyczne umożliwiające wpięcie elektrowni do sieci SN w celu przekazania wyprodukowanej energii,</w:t>
      </w:r>
    </w:p>
    <w:p w:rsidR="00885438" w:rsidRPr="009C71E2" w:rsidRDefault="00285483" w:rsidP="00285483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infrastruktura towarzysząca - zjazdy z drogi, ogrodzenie, drogi technologiczne, plac manewrowy, systemy monitoringu.</w:t>
      </w:r>
    </w:p>
    <w:p w:rsidR="00885438" w:rsidRPr="00885438" w:rsidRDefault="00885438" w:rsidP="00885438">
      <w:pPr>
        <w:pStyle w:val="Default"/>
        <w:spacing w:line="276" w:lineRule="auto"/>
        <w:rPr>
          <w:color w:val="auto"/>
          <w:sz w:val="20"/>
          <w:szCs w:val="20"/>
          <w:u w:val="single"/>
        </w:rPr>
      </w:pPr>
      <w:r w:rsidRPr="00885438">
        <w:rPr>
          <w:sz w:val="20"/>
          <w:szCs w:val="20"/>
          <w:u w:val="single"/>
        </w:rPr>
        <w:lastRenderedPageBreak/>
        <w:t>Parametry techniczne planowanego przedsięwzięcia:</w:t>
      </w:r>
      <w:r w:rsidRPr="00885438">
        <w:rPr>
          <w:color w:val="auto"/>
          <w:sz w:val="20"/>
          <w:szCs w:val="20"/>
          <w:u w:val="single"/>
        </w:rPr>
        <w:tab/>
      </w:r>
    </w:p>
    <w:p w:rsidR="00885438" w:rsidRPr="00885438" w:rsidRDefault="00885438" w:rsidP="0088543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Moc instalacji </w:t>
      </w:r>
      <w:r w:rsidRPr="00885438">
        <w:rPr>
          <w:color w:val="auto"/>
          <w:sz w:val="20"/>
          <w:szCs w:val="20"/>
        </w:rPr>
        <w:t xml:space="preserve">do 13,0 MW </w:t>
      </w:r>
    </w:p>
    <w:p w:rsidR="00885438" w:rsidRPr="00885438" w:rsidRDefault="00885438" w:rsidP="0088543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Liczba modułów PV </w:t>
      </w:r>
      <w:r w:rsidRPr="00885438">
        <w:rPr>
          <w:color w:val="auto"/>
          <w:sz w:val="20"/>
          <w:szCs w:val="20"/>
        </w:rPr>
        <w:t xml:space="preserve">do 41 893 szt. </w:t>
      </w:r>
    </w:p>
    <w:p w:rsidR="00885438" w:rsidRPr="00885438" w:rsidRDefault="00885438" w:rsidP="0088543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Liczba inwerterów </w:t>
      </w:r>
      <w:proofErr w:type="spellStart"/>
      <w:r>
        <w:rPr>
          <w:color w:val="auto"/>
          <w:sz w:val="20"/>
          <w:szCs w:val="20"/>
        </w:rPr>
        <w:t>stringowych</w:t>
      </w:r>
      <w:proofErr w:type="spellEnd"/>
      <w:r>
        <w:rPr>
          <w:color w:val="auto"/>
          <w:sz w:val="20"/>
          <w:szCs w:val="20"/>
        </w:rPr>
        <w:t xml:space="preserve"> </w:t>
      </w:r>
      <w:r w:rsidRPr="00885438">
        <w:rPr>
          <w:color w:val="auto"/>
          <w:sz w:val="20"/>
          <w:szCs w:val="20"/>
        </w:rPr>
        <w:t xml:space="preserve">do 1256 szt. </w:t>
      </w:r>
    </w:p>
    <w:p w:rsidR="00885438" w:rsidRPr="00885438" w:rsidRDefault="00885438" w:rsidP="0088543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Liczba inwerterów centralnych </w:t>
      </w:r>
      <w:r w:rsidRPr="00885438">
        <w:rPr>
          <w:color w:val="auto"/>
          <w:sz w:val="20"/>
          <w:szCs w:val="20"/>
        </w:rPr>
        <w:t xml:space="preserve">do 27 szt. </w:t>
      </w:r>
    </w:p>
    <w:p w:rsidR="00885438" w:rsidRPr="00885438" w:rsidRDefault="00885438" w:rsidP="0088543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Stacje transformatorowe </w:t>
      </w:r>
      <w:r w:rsidRPr="00885438">
        <w:rPr>
          <w:color w:val="auto"/>
          <w:sz w:val="20"/>
          <w:szCs w:val="20"/>
        </w:rPr>
        <w:t xml:space="preserve">do 6 szt. </w:t>
      </w:r>
    </w:p>
    <w:p w:rsidR="00885438" w:rsidRDefault="00885438" w:rsidP="0088543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Magazyny energii (opcjonalnie) </w:t>
      </w:r>
      <w:r w:rsidRPr="00885438">
        <w:rPr>
          <w:color w:val="auto"/>
          <w:sz w:val="20"/>
          <w:szCs w:val="20"/>
        </w:rPr>
        <w:t>do 130 MWh</w:t>
      </w:r>
    </w:p>
    <w:p w:rsidR="00285483" w:rsidRDefault="009C71E2" w:rsidP="009C71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1E2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Inwestor przewiduje, że realizacja przedsięwzięcia może przebiegać etapowo.</w:t>
      </w:r>
    </w:p>
    <w:p w:rsidR="009C71E2" w:rsidRPr="009C71E2" w:rsidRDefault="009C71E2" w:rsidP="009C71E2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9C71E2">
        <w:rPr>
          <w:sz w:val="20"/>
          <w:szCs w:val="20"/>
        </w:rPr>
        <w:t xml:space="preserve">Transformatory i magazyny energii </w:t>
      </w:r>
      <w:r>
        <w:rPr>
          <w:sz w:val="20"/>
          <w:szCs w:val="20"/>
        </w:rPr>
        <w:t>będą umieszczone</w:t>
      </w:r>
      <w:r w:rsidRPr="009C71E2">
        <w:rPr>
          <w:sz w:val="20"/>
          <w:szCs w:val="20"/>
        </w:rPr>
        <w:t xml:space="preserve"> w niewielkich prefabrykowanych betonowych budynkach lub stalowych kontenerach. Obiekty te </w:t>
      </w:r>
      <w:r>
        <w:rPr>
          <w:sz w:val="20"/>
          <w:szCs w:val="20"/>
        </w:rPr>
        <w:t>będą</w:t>
      </w:r>
      <w:r w:rsidRPr="009C71E2">
        <w:rPr>
          <w:sz w:val="20"/>
          <w:szCs w:val="20"/>
        </w:rPr>
        <w:t xml:space="preserve"> zlokalizowane w bezpośredniej bliskości inwerterów, alternatywnie mogą być zamontowane w jednym obiekcie (kontenerze). Kompleks inwerter – trafostacja lokalizuje się w centralnym miejscu sektora farmy, która jest przez nie obsługiwana. W celu zapewnienia stabilności i elastyczności wytwarzanej energii elektrycznej i jej odbioru przez lokalną sieć energetyczną Inwestor jako rozwiązanie opcjonalne może wyposażyć farmę fotowoltaiczną w magazyny energii o pojemności do 130 MWh. Obecnie na rynku stosowane są magazyny wykonane w technologii </w:t>
      </w:r>
      <w:proofErr w:type="spellStart"/>
      <w:r w:rsidRPr="009C71E2">
        <w:rPr>
          <w:sz w:val="20"/>
          <w:szCs w:val="20"/>
        </w:rPr>
        <w:t>litowo</w:t>
      </w:r>
      <w:proofErr w:type="spellEnd"/>
      <w:r w:rsidRPr="009C71E2">
        <w:rPr>
          <w:sz w:val="20"/>
          <w:szCs w:val="20"/>
        </w:rPr>
        <w:t xml:space="preserve">-jonowych lub w postaci magazynów hybrydowych stanowiących połączenie dwóch rodzajów baterii: </w:t>
      </w:r>
      <w:proofErr w:type="spellStart"/>
      <w:r w:rsidRPr="009C71E2">
        <w:rPr>
          <w:sz w:val="20"/>
          <w:szCs w:val="20"/>
        </w:rPr>
        <w:t>litowo</w:t>
      </w:r>
      <w:proofErr w:type="spellEnd"/>
      <w:r w:rsidRPr="009C71E2">
        <w:rPr>
          <w:sz w:val="20"/>
          <w:szCs w:val="20"/>
        </w:rPr>
        <w:t xml:space="preserve">-jonowych o doskonałej charakterystyce mocy wyjściowej oraz baterii kwasowo-ołowiowych o niskich kosztach jednostkowych na jednostkę pojemności, skonfigurowanych dla osiągnięcia optymalnego poziomu wydajności. Zadaniem magazynów energii jest bilansowanie systemu elektroenergetycznego w warunkach zmienności wytwarzania, pozwalając tym samym na osiąganie jeszcze większej wydajności z instalacji fotowoltaicznej. </w:t>
      </w:r>
    </w:p>
    <w:p w:rsidR="009C71E2" w:rsidRPr="009C71E2" w:rsidRDefault="009C71E2" w:rsidP="00FC0BC2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9C71E2">
        <w:rPr>
          <w:sz w:val="20"/>
          <w:szCs w:val="20"/>
        </w:rPr>
        <w:t xml:space="preserve">Położenie każdej stacji transformatorowej i magazynów energii będzie spełniało wymagania Rozporządzenia Ministra Infrastruktury z dnia 12 kwietnia 2002 r. </w:t>
      </w:r>
      <w:r w:rsidRPr="009C71E2">
        <w:rPr>
          <w:i/>
          <w:iCs/>
          <w:sz w:val="20"/>
          <w:szCs w:val="20"/>
        </w:rPr>
        <w:t xml:space="preserve">w sprawie warunków technicznych, jakim powinny odpowiadać budynki i ich usytuowanie </w:t>
      </w:r>
      <w:r w:rsidRPr="009C71E2">
        <w:rPr>
          <w:sz w:val="20"/>
          <w:szCs w:val="20"/>
        </w:rPr>
        <w:t>(Dz. U. 2019 poz. 1065). Każdy z tych obiektów zostanie usytuowany na prefabrykowanej (lub wylewanej na miejscu) płycie fundamentowej zlokalizowanej z kolei na zagęszczonej podsypce.</w:t>
      </w:r>
    </w:p>
    <w:p w:rsidR="009C71E2" w:rsidRDefault="009C71E2" w:rsidP="00FC0BC2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9C71E2">
        <w:rPr>
          <w:color w:val="auto"/>
          <w:sz w:val="20"/>
          <w:szCs w:val="20"/>
        </w:rPr>
        <w:t xml:space="preserve">W rozpatrywanym przypadku planuje się montaż transformatorów olejowych lub suchych żywicznych. W przypadku montażu transformatora olejowego </w:t>
      </w:r>
      <w:r w:rsidR="00FC0BC2">
        <w:rPr>
          <w:color w:val="auto"/>
          <w:sz w:val="20"/>
          <w:szCs w:val="20"/>
        </w:rPr>
        <w:t>stacje transformatorowe zostaną wyposażone</w:t>
      </w:r>
      <w:r w:rsidRPr="009C71E2">
        <w:rPr>
          <w:color w:val="auto"/>
          <w:sz w:val="20"/>
          <w:szCs w:val="20"/>
        </w:rPr>
        <w:t xml:space="preserve"> w szczelną tacę mogącą pomieścić co najmniej 100 % oleju transformatorowego. Transformatory będą wymagały instalacji systemu aktywnego chłodzenia. Na rynku są dostępne dwa rodzaje systemów chłodzących – suche i mokre. Obydwa systemy wyposażone są w wentylatory zamontowane wewnątrz budynku. W rozpatrywanym przypadku planuje się montaż suchego układu chłodzenia – transformatory będą chłodzone bezpośrednio przez opływ powietrza wymuszony pracą wentylatorów. Wentylatory uruchamiają się automatycznie jedynie w przypadku znacznego wzrostu temperatury i możliwoś</w:t>
      </w:r>
      <w:r w:rsidR="00FC0BC2">
        <w:rPr>
          <w:color w:val="auto"/>
          <w:sz w:val="20"/>
          <w:szCs w:val="20"/>
        </w:rPr>
        <w:t xml:space="preserve">ci przegrzania transformatora. </w:t>
      </w:r>
      <w:r w:rsidRPr="009C71E2">
        <w:rPr>
          <w:color w:val="auto"/>
          <w:sz w:val="20"/>
          <w:szCs w:val="20"/>
        </w:rPr>
        <w:t>Jako instalację uziemiającą stacji transformatorowej planuje się wykonanie uziomu otokowego. Uziemieniu podlegać będą metalowe części, normalnie nie przewodzące prądu, lecz mogące stanowić niebezpieczeństwo porażenia w razie pojawienia się na tych elementach napięcia. Zatem uziemione będą konstrukcje rozdzielnic i szaf, transformatory, konstrukcje wsporcze. Ilość stacji zależy od mocy przyłączeniowej elektrowni oraz sposobu przyłączenia, które zostaną uzyskane na dalszym etapie prac. Zakłada się, że będzie do 6 sztuk obiektów stacji transformatorowych oraz do 13 sztuk magazynów energii, przy czym ich łączna powierzchnia nie przekroczy 746 m</w:t>
      </w:r>
      <w:r w:rsidRPr="00FC0BC2">
        <w:rPr>
          <w:color w:val="auto"/>
          <w:sz w:val="20"/>
          <w:szCs w:val="20"/>
          <w:vertAlign w:val="superscript"/>
        </w:rPr>
        <w:t>2</w:t>
      </w:r>
      <w:r w:rsidRPr="009C71E2">
        <w:rPr>
          <w:color w:val="auto"/>
          <w:sz w:val="20"/>
          <w:szCs w:val="20"/>
        </w:rPr>
        <w:t>.</w:t>
      </w:r>
    </w:p>
    <w:p w:rsidR="00237F48" w:rsidRPr="00237F48" w:rsidRDefault="00237F48" w:rsidP="00237F48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237F48">
        <w:rPr>
          <w:color w:val="auto"/>
          <w:sz w:val="20"/>
          <w:szCs w:val="20"/>
        </w:rPr>
        <w:t>Na terenie farmy zostaną wykonane drogi technologiczne. Drogi te o szerokości ok. 3-4 m. powstaną z kruszywa łamanego i będą wykorzystywane podczas budowy do dowiezienia elementów farmy – stalowych profili na konstrukcję nośną, paneli, inwerterów i transformatorów wraz z płytami fundamentowymi oraz samych modułów fotowoltaicznych. W trakcie eksploatacji, drogi pełnić będą funkcję serwisową. Dodatkowo na terenie farmy może być wykonany plac manewrowy w identycznej technologii jak drogi technologiczne. Powierzchnie dróg i placu będą półprzepuszczalne i nie będą wymagały odwodnienia. Teren farmy zostanie ogrodzony siatką stalową mocowaną na wbijanych w grunt stalowych słupach. Sposób montażu siatki pozostawia ok. 20-sto cm przestrzeń od gruntu, w celu umożliwienia przedostania się na teren farmy małych zwierząt, przede wszystkim płazów. Maksymalna wysokość ogrodzenia to 2,5 m. W ogrodzeniu zostanie wykonana brama lub bramy umożliwiające wjazd na teren farmy. Wjazd na teren przedsięwzięcia będzie się odbywał z drogi asfaltowej biegnącej wzdłuż zachodnich granic działek.</w:t>
      </w:r>
    </w:p>
    <w:p w:rsidR="00237F48" w:rsidRPr="00237F48" w:rsidRDefault="00237F48" w:rsidP="00237F48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237F48">
        <w:rPr>
          <w:color w:val="auto"/>
          <w:sz w:val="20"/>
          <w:szCs w:val="20"/>
        </w:rPr>
        <w:t>Teren farmy będzie monitorowany za pomocą kamer wyposażonych w czujniki ruchu. W celu uzyskania możliwości zdalnej kontroli nad pracą elektrowni planuje się zainstalowanie systemu monitoringu (telemetrii) tj. systemu, który umożliwi zbieranie, archiwizowanie i przesyłanie danych doty</w:t>
      </w:r>
      <w:r>
        <w:rPr>
          <w:color w:val="auto"/>
          <w:sz w:val="20"/>
          <w:szCs w:val="20"/>
        </w:rPr>
        <w:t>czących ilości wyprodukowanej i </w:t>
      </w:r>
      <w:r w:rsidRPr="00237F48">
        <w:rPr>
          <w:color w:val="auto"/>
          <w:sz w:val="20"/>
          <w:szCs w:val="20"/>
        </w:rPr>
        <w:t>przesłanej energii elektrycznej do systemu elektroenergetycznego oraz systemu, który umożliwi przesyłanie informacji o pracy instalacji, ewentualnych awariach i uszkodzeniach urządzeń e</w:t>
      </w:r>
      <w:r>
        <w:rPr>
          <w:color w:val="auto"/>
          <w:sz w:val="20"/>
          <w:szCs w:val="20"/>
        </w:rPr>
        <w:t>lektronicznych, elektrycznych i </w:t>
      </w:r>
      <w:r w:rsidRPr="00237F48">
        <w:rPr>
          <w:color w:val="auto"/>
          <w:sz w:val="20"/>
          <w:szCs w:val="20"/>
        </w:rPr>
        <w:t>elektroenergetycznych (tzw. SCADA).</w:t>
      </w:r>
    </w:p>
    <w:p w:rsidR="00237F48" w:rsidRPr="00237F48" w:rsidRDefault="00237F48" w:rsidP="00237F48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237F48">
        <w:rPr>
          <w:color w:val="auto"/>
          <w:sz w:val="20"/>
          <w:szCs w:val="20"/>
        </w:rPr>
        <w:lastRenderedPageBreak/>
        <w:t>Projekt przyłącza energetycznego do sieci lokalnego operatora energetycznego będzie uzależniony od wydanych przez niego warunków przyłączenia.</w:t>
      </w:r>
    </w:p>
    <w:p w:rsidR="00237F48" w:rsidRPr="00FC0BC2" w:rsidRDefault="00237F48" w:rsidP="00237F48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237F48">
        <w:rPr>
          <w:color w:val="auto"/>
          <w:sz w:val="20"/>
          <w:szCs w:val="20"/>
        </w:rPr>
        <w:t>Wszelkie linie energetyczne związane z przyłączeniem obiektu do sieci średniego napięcia zostaną wykonane w technologii doziemnej.</w:t>
      </w:r>
    </w:p>
    <w:p w:rsidR="00DA0B95" w:rsidRPr="0043328E" w:rsidRDefault="00DA0B95" w:rsidP="0062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Na etapie budowy instalacji fotowoltaicznej głównymi uciążliwościami będzie emisja hałasu oraz emisja gazów i pyłów do powietrza pochodząca z urządzeń i maszyn budowlanych oraz transportowych. Odziaływania te będą miały charakter lokalny i ograniczony, ustąpią z chwilą zakończenia budowy. Odziaływanie hałasu ograniczone będzie tylko do pory dziennej. Granice inwestycji znajdują się ok. 50 m od terenów chronionych akustycznie tj. najbliższej istniejącej zabudowy mieszkaniowej jednorodzinnej zlokalizowanej na działce 5/5, obręb Proszówek, gmina Grębocice. Odległość od działki inwestycyjnej 1/6 do działki 5/5 wynosi 45 m.</w:t>
      </w:r>
      <w:r w:rsidR="0043328E" w:rsidRPr="0043328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43328E"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Ścieki bytowe związane z funkcjonowaniem zaplecza budowy gromadzone będą w przenośnych sanitariatach i odbierane przez uprawnione podmioty. Ewentualne wycieki substancji ropopochodnych będą neutralizowane poprzez sorbenty, które znajdować się będą na terenie placu budowy.</w:t>
      </w:r>
    </w:p>
    <w:p w:rsidR="00DA0B95" w:rsidRPr="0043328E" w:rsidRDefault="00DA0B95" w:rsidP="0043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etapie eksploatacji przedsięwzięcia nie przewiduje się znaczącego negatywnego odziaływania na środowisko. </w:t>
      </w:r>
      <w:r w:rsidR="0043328E"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Elektrownia pracować będzie bezobsługowo. Funkcjonowanie elektrowni fotowoltaicznej nie będzie generować zanieczyszczeń do powietrza, z wyjątkiem niewielkiej ilości zanieczyszczeń  związanych z ruchem pojazdów, zapewniających właściwe utrzymanie farmy. Funkcjonowanie farmy nie powinno powodować ponadnormatywnej emisji hałasu oraz pola elektromagnetycznego.</w:t>
      </w:r>
    </w:p>
    <w:p w:rsidR="00DA0B95" w:rsidRPr="0043328E" w:rsidRDefault="00DA0B95" w:rsidP="00DA0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planowanego przedsięwzięcia przeprowadzono analizę potencjalnego wpływu na klimat akustyczny oddziaływania z farmą fotowoltaiczną zlokalizowaną w bezpośrednim sąsiedztwie (działka nr 1/8 obręb Proszówek). Wnioskodawca uzyskał ostateczną decyzję o środowiskowych uwarunkowaniach dla farmy fotowoltaicznej o mocy do 55,0 MW na działce numer 1/8 w obrębie Proszówek, decyzja znak: ROŚiGN6220.5.2020 wydana dnia 28 października 2020 r. przez Wójta Gminy Grębocice. W celu zobrazowania oddziaływania obydwu farm fotowoltaicznych i przedstawienia oddziaływania skumulowanego, modelowanie hałasu wykonano w oparciu o jednoczesną eksploatację dwóch farm fotowoltaicznych tj. wyżej wspomnianej planowanej farmy fotowoltaicznej o mocy do 55 MW na działce 1/8 oraz farmy fotowoltaicznej o mocy do 13,0 MW na działkach numer 1/3, 1/4 i 1/6. W oparciu o przeprowadzoną analizę akustyczną i zidentyfikowaną zabudowę mieszkaniową, należy stwierdzić, iż planowana inwestycja nie będzie powodowała przekroczenia dopuszczalnych poziomów hałasu dla najbliższych terenów chronionych akustycznie, a maksymalna wartość hałasu wykraczająca poza teren działki inwestycyjnej jest znacznie poniżej poziomów dopuszczalnych tj. 40 </w:t>
      </w:r>
      <w:proofErr w:type="spellStart"/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dB</w:t>
      </w:r>
      <w:proofErr w:type="spellEnd"/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. W związku z powyższym przedmiotowa inwestycja nie powinna stanowić źródła ponadnormatywnego odziaływania akustycznego na najbliższe tereny chronione akustycznie.</w:t>
      </w:r>
    </w:p>
    <w:p w:rsidR="00DA0B95" w:rsidRPr="0043328E" w:rsidRDefault="00DA0B95" w:rsidP="00DA0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wytworzone na etapie realizacji przedsięwzięcia będą segregowane oraz tymczasowo magazynowane w workach np. typu Big-</w:t>
      </w:r>
      <w:proofErr w:type="spellStart"/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Bag</w:t>
      </w:r>
      <w:proofErr w:type="spellEnd"/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 kontenerze lub kontenerach w wyznaczonym miejscu magazynowania odpadów na czas realizacji przedsięwzięcia. Wytworzone odpady zostaną przekazane uprawnionej firmie, celem ich odzysku bądź unieszkodliwienia.</w:t>
      </w:r>
    </w:p>
    <w:p w:rsidR="0043328E" w:rsidRDefault="00DA0B95" w:rsidP="00DA0B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ochrony środowiska gruntowo-wodnego przed zanieczyszczeniem panele będą myte demineralizowaną wodą bez zastosowania środków czyszczących, w tym detergentów. Ponadto planowane jest zastosowanie transformatorów olejowych lub żywicznych i umieszczenie ich wewnątrz stacji kontenerowej, posadowionej na terenie planowanej inwestycji. W przypadku zastosowania transformatorów olejowych, planowane jest się zamontowanie szczelnej misy zdolnej pomieścić cały olej z transformatora.</w:t>
      </w:r>
      <w:r w:rsidR="004332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9031B" w:rsidRPr="00C9031B" w:rsidRDefault="00C9031B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Projektowana inwestycja zlokalizowana jest w granicach dwóch jednostek planistycznych gospodarowania wodami:</w:t>
      </w:r>
    </w:p>
    <w:p w:rsidR="00C9031B" w:rsidRPr="00C9031B" w:rsidRDefault="00C9031B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jednolitej części wód powierzchniowych (JCWP) – Rudna od </w:t>
      </w:r>
      <w:proofErr w:type="spellStart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Moskorzynki</w:t>
      </w:r>
      <w:proofErr w:type="spellEnd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Odry o kodzie RW60001915299. Zgodnie z zapisami Planu gospodarowania wodami na obszarze dorzecza Odry (Dz. U. z 2016 r. poz. 1967) – JCWP została oceniona jako naturalna o złym stanie, zagrożona nieosiągnięciem celu  środowiskowego, jakim jest dobry stan ekologiczny i dobry stan chemiczny. </w:t>
      </w:r>
    </w:p>
    <w:p w:rsidR="00C9031B" w:rsidRPr="00C9031B" w:rsidRDefault="00C9031B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jednolitej części wód powierzchniowych (JCWP) – Rudna od źródła do </w:t>
      </w:r>
      <w:proofErr w:type="spellStart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Moskorzynki</w:t>
      </w:r>
      <w:proofErr w:type="spellEnd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kodzie RW60001815259. Zgodnie z zapisami Planu gospodarowania wodami na obszar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ze dorzecza Odry (Dz. U. z </w:t>
      </w:r>
      <w:r w:rsidR="00FC6FD0">
        <w:rPr>
          <w:rFonts w:ascii="Times New Roman" w:eastAsia="Times New Roman" w:hAnsi="Times New Roman" w:cs="Times New Roman"/>
          <w:sz w:val="20"/>
          <w:szCs w:val="20"/>
          <w:lang w:eastAsia="pl-PL"/>
        </w:rPr>
        <w:t>2016 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 1967) – JCWP została oceniona jako silnie zmieniona część wód o złym stanie, niezagrożona nieosiągnięciem celu środowiskowego, jakim jest dobry potencjał ekologiczny i dobry stan chemiczny.</w:t>
      </w:r>
      <w:r w:rsidR="00BA3CFB" w:rsidRPr="00BA3C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3C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3CF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Dla JCWP określono odstępstwo – przedłużenie terminu osiągnięcia celu środowiskowego (2021 r.) ze względu na brak możliwości technicznych.</w:t>
      </w:r>
    </w:p>
    <w:p w:rsidR="002C118B" w:rsidRDefault="00C9031B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Przedmiotowy obszar znajduje się w obrębie </w:t>
      </w:r>
      <w:proofErr w:type="spellStart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78 o kodzie PLGW 600078, która charakteryzuje się dobrym stanem ilościowym i dobrym stanem chemicznym. </w:t>
      </w:r>
      <w:proofErr w:type="spellStart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oceniona jako niezagrożona nieosiągnięciem celu środowiskowego, jakim jest dobry stan chemiczny i dobry stan ilościowy. Planowana inwestycja znajduje się poza obszarem Głównych Zbiorników Wody Podziemnej (GZWP). Teren inwestycji nie 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znajduje się na obszarach narażonych na niebezpieczeństwo powodzi. Na terenie inwestycji nie znajduje się ujęcie wód ani strefy ochronne ujęć wód. Przedsięwzięcie zlokalizowane j</w:t>
      </w:r>
      <w:r w:rsidR="00882802">
        <w:rPr>
          <w:rFonts w:ascii="Times New Roman" w:eastAsia="Times New Roman" w:hAnsi="Times New Roman" w:cs="Times New Roman"/>
          <w:sz w:val="20"/>
          <w:szCs w:val="20"/>
          <w:lang w:eastAsia="pl-PL"/>
        </w:rPr>
        <w:t>est poza obszarami chronionymi.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Obszar przeznaczony pod inwestycję położony jest na Głównym Zbiorniku Wód Podziemnych nr 314 Pradolina Rzeki odra (Głogów).</w:t>
      </w:r>
      <w:r w:rsidR="002D42C0" w:rsidRPr="002D42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400B" w:rsidRPr="00C9031B" w:rsidRDefault="00C9031B" w:rsidP="00C44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możliwości oddziaływania przedsięwzięcia w zakresie aspektów przyrodniczych pozwoliła stwierdzić, że w zasięgu oddziaływania planowanego przedsięwzięcia nie występują obszary górskie, obszary wodno-błotne, obszary wybrzeży i środowiska morskiego, obszary przylegające do jezior i inne obszary o płytkim zaleganiu wód podziemnych, w tym siedliska łęgowe i ujścia rzek</w:t>
      </w:r>
      <w:r w:rsidR="00C4400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4400B" w:rsidRPr="00C44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400B"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obszary Natura 2000 oraz pozostałe formy ochrony przyrody – w rozumieniu art. 6 </w:t>
      </w:r>
      <w:r w:rsidR="00C4400B"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16 kwietnia 2004 r. o ochronie przyrody (tj. Dz. U. z 202</w:t>
      </w:r>
      <w:r w:rsidR="00C440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C4400B"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 poz. </w:t>
      </w:r>
      <w:r w:rsidR="00C440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1098</w:t>
      </w:r>
      <w:r w:rsidR="00C4400B" w:rsidRPr="002010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</w:t>
      </w:r>
      <w:r w:rsidR="00C440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4400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Najbliżej po</w:t>
      </w:r>
      <w:r w:rsidR="00C4400B">
        <w:rPr>
          <w:rFonts w:ascii="Times New Roman" w:eastAsia="Times New Roman" w:hAnsi="Times New Roman" w:cs="Times New Roman"/>
          <w:sz w:val="20"/>
          <w:szCs w:val="20"/>
          <w:lang w:eastAsia="pl-PL"/>
        </w:rPr>
        <w:t>łożony obszar</w:t>
      </w:r>
      <w:r w:rsidR="00C4400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Natura 2000 Łęgi Odrzańskie </w:t>
      </w:r>
      <w:r w:rsidR="00C4400B">
        <w:rPr>
          <w:rFonts w:ascii="Times New Roman" w:eastAsia="Times New Roman" w:hAnsi="Times New Roman" w:cs="Times New Roman"/>
          <w:sz w:val="20"/>
          <w:szCs w:val="20"/>
          <w:lang w:eastAsia="pl-PL"/>
        </w:rPr>
        <w:t>PLC020002</w:t>
      </w:r>
      <w:r w:rsidR="00C4400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400B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 się w odległości ok. 8,6</w:t>
      </w:r>
      <w:r w:rsidR="00C4400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km od miejsc</w:t>
      </w:r>
      <w:r w:rsidR="00C4400B">
        <w:rPr>
          <w:rFonts w:ascii="Times New Roman" w:eastAsia="Times New Roman" w:hAnsi="Times New Roman" w:cs="Times New Roman"/>
          <w:sz w:val="20"/>
          <w:szCs w:val="20"/>
          <w:lang w:eastAsia="pl-PL"/>
        </w:rPr>
        <w:t>a realizacji przedsięwzięcia. W </w:t>
      </w:r>
      <w:r w:rsidR="00C4400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zasięgu oddziaływania planowanego przedsięwzięcia nie znajdują się korytarze ekologiczne.</w:t>
      </w:r>
    </w:p>
    <w:p w:rsidR="006903E6" w:rsidRDefault="00143349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bezpośrednim sąsiedztwie terenu przedsięwzięcia znajdują się: obszary leśne, zbiornik wodny, rzeka Rudna, oraz mniejsze cieki wodne. </w:t>
      </w:r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Jak wynika z materiałów będących w posiadaniu Regionalnej Dyrekcji Ochrony Środowiska we Wrocławiu tj. Powszechnej Inwentaryzacji w Lasach Państwowych, w obrębie ww. kompleksu leśnego zinwentaryzowano siedlisko przyrodnicze 91F0 łęgowe lasy dębowo-wiązowo-jesionowe (</w:t>
      </w:r>
      <w:proofErr w:type="spellStart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Ficario-Ulmetum</w:t>
      </w:r>
      <w:proofErr w:type="spellEnd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), wymieniowe w rozporządzeniu Ministra Środowiska z dnia 13 kwietnia 2010 r. w sprawie siedlisk przyrodniczych oraz gatunków będących przedmiotem zainteresowania Wspólnoty, a także kryteriów wyboru obszarów kwalifikujących się do uznania lub wyznania jako obszary Natura 2000 (Dz. U. z 2014 r. poz. 1713), a także gatunki nietoperzy – mopka (</w:t>
      </w:r>
      <w:proofErr w:type="spellStart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Barbastella</w:t>
      </w:r>
      <w:proofErr w:type="spellEnd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barbastellus</w:t>
      </w:r>
      <w:proofErr w:type="spellEnd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) i nocka dużego (</w:t>
      </w:r>
      <w:proofErr w:type="spellStart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Myotis</w:t>
      </w:r>
      <w:proofErr w:type="spellEnd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myotis</w:t>
      </w:r>
      <w:proofErr w:type="spellEnd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690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natomiast w obrębie cieków wodnych stwierdzono występowanie bobra europejskiego </w:t>
      </w:r>
      <w:proofErr w:type="spellStart"/>
      <w:r w:rsidR="006903E6" w:rsidRPr="00690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Castor</w:t>
      </w:r>
      <w:proofErr w:type="spellEnd"/>
      <w:r w:rsidR="006903E6" w:rsidRPr="00690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="006903E6" w:rsidRPr="006903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fiber</w:t>
      </w:r>
      <w:proofErr w:type="spellEnd"/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wymienione </w:t>
      </w:r>
      <w:r w:rsidR="006903E6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gatunki</w:t>
      </w:r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03E6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</w:t>
      </w:r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objęte ochroną na mocy rozporządzenia Ministra Środowi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ska z dnia 16 grudnia 2016 r. w </w:t>
      </w:r>
      <w:r w:rsidR="00C9031B"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sprawie ochrony gatunkowej zwierząt (Dz. U. z 2016 r. poz. 2183 ze zm.). </w:t>
      </w:r>
      <w:r w:rsidR="00690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Dzięki zachowaniu pasa buforowego wolnego od zabudowy pomiędzy </w:t>
      </w:r>
      <w:r w:rsidR="00FC7F63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ogrodzeniem inwestycji a kompleksem leśnym i zbiornikiem wodnym prace związane z realizacja inwestycji nie będą ingerować w płat ww. siedliska przyrodniczego oraz siedliska ww. gatunków chronionych.</w:t>
      </w:r>
    </w:p>
    <w:p w:rsidR="006903E6" w:rsidRDefault="002E1C76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 ocenie oddziaływania przedmiotowego przedsięwzięcia uwzględniono również wpływ planowanej do realizacji elektrowni słonecznej na walory krajobrazowe oraz skumulowane oddziaływanie z farmą fotowoltaiczną zlokalizowaną w bezpośrednim sąsiedztwie (działka nr 1/8 obręb Proszówek) i biorąc pod uwagę lokalizację inwestycji w nizinnym krajobrazie rolniczym, inwestycja ta nie powinna znacząco negatywnie wpływać na krajobraz.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Z uwagi na powyższe uwarunkowania, uwzględniając rodzaj przedsięwzięcia oraz jego lokalizację i brak konieczności wycinki drzew i krzewów, po uwzględnieniu wyżej wskazanych warunków, inwestycja nie powinna znacząco negatywnie oddziaływać na środowisko przyrodnicze, w tym na ww. obszary chronione oraz różnorodność biologiczną.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punktu II.1 nałożono, aby zminimalizować negatywne oddziaływania związane z realizacją inwestycji na ptaki. Prawie wszystkie gatunki ptaków przebywające na terytorium Polski podlegają ochronie gatunkowej w myśl w sprawie ochrony gatunkowej zwierząt, w stosunku do których obowiązują określone zakazy, m.in. zakaz niszczenia i usuwania lub uszkadzania gniazd, zakaz niszczenia siedlisk lub ostoi, będących ich obszarem rozrodu, wychowu młodych, odpoczynku, migracji lub żerowania. Udział specjalisty przyrodnika w przypadku realizacji prac ziemnych w okresie lęgowym większości ptaków ma zagwarantować, że prace związane z realizacją inwestycji będą wykonywane bez szkody dla ptaków.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Warunek punktu II.2 ma na celu umożliwienie migracji zwierząt pomiędzy farmą fotowoltaiczną a kompleksem leśnym zlokalizowanym w bezpośrednim sąsiedztwie inwestycji oraz utrzymanie strefy </w:t>
      </w:r>
      <w:proofErr w:type="spellStart"/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ekotonowej</w:t>
      </w:r>
      <w:proofErr w:type="spellEnd"/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zabezpieczenie przed zniszczeniem siedliska przyrodniczego 91F0 łęgowe lasy dębowo-wiązowo-jesionowe (</w:t>
      </w:r>
      <w:proofErr w:type="spellStart"/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Ficario-Ulmetum</w:t>
      </w:r>
      <w:proofErr w:type="spellEnd"/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) i siedlisk nietoperzy, występujących w sąsiedztwie działki objętej inwestycją.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punktów II.3 i II.4 mają na celu umożliwienie migracji zwierząt wzdłuż cieków wodnych oraz utrzymanie strefy </w:t>
      </w:r>
      <w:proofErr w:type="spellStart"/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ekotonowej</w:t>
      </w:r>
      <w:proofErr w:type="spellEnd"/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punktu II.5 nałożono z uwagi na fakt, iż cieki i zbiornik wodny znajdujący się w sąsiedztwie planowanego przedsięwzięcia mogą stanowić siedlisko płazów – gatunków objętych ochroną na mocy rozporządzenia w sprawie ochrony gatunkowej zwierząt. Obecność specjalisty herpetologa ma zapewnić właściwą reakcję w przypadku stwierdzenia występowania płazów w rejonie prowadzonych prac.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ograniczenia śmiertelności drobnych zwierząt, m.in. płazów, gadów i małych ssaków - gatunków objętych ochroną na mocy rozporządzenia w sprawie ochrony gatunkowej zwierząt, nałożono warunek punktu II.6.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punktu II.7 pozwoli na utrzymanie możliwości migracji drobnych zwierząt, np. płazów, gadów i małych ssaków, w trakcie funkcjonowania przedmiotowej inwestycji.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uwagi na fakt, iż poświata powodowana przez odbicie promieni świetlnych na powierzchni fotoogniw może mylić ptaki, które uznają poświatę jako taflę wody i lądując mogą rozbijać się o elementy elektrowni (szczególnie w warunkach nocnych) nałożono warunek punktu II.8.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punktu II.9 nałożono w celu zminimalizowania negatywnego oddziaływania sztucznego oświetlenia na zwierzęta, w tym owady i nietoperze, poprzez m. in. zakłócanie ich dotychczasowego sposobu bytowania. Warunek ten pozwoli także ograniczyć tzw. zanieczyszczenie sztucznym światłem nocnego nieba.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punktu II.10 nałożono w celu niedopuszczenia do wprowadzenia do środowiska naturalnego i rozprzestrzeniania się w nim obcych gatunków, będących często gatunkami ekspansywnymi.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nasadzeń drzew i krzewów wzdłuż południowo-zachodniej granicy działki nr 1/6 obręb Proszówek – warunek punktu II.11 - pozwoli na zminimalizowane wpływu planowanej farmy na krajobraz oraz ograniczy widoczność paneli fotowoltaicznych od strony zabudowy mieszkaniowej.</w:t>
      </w:r>
    </w:p>
    <w:p w:rsidR="002E1C76" w:rsidRPr="002E1C76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koszenia roślinności określony w punkcie II.12 umożliwiać ma ucieczkę drobnych zwierząt w trakcie wykonywania tego działania.</w:t>
      </w:r>
    </w:p>
    <w:p w:rsidR="00C4400B" w:rsidRPr="00201000" w:rsidRDefault="002E1C76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niemożliwych do wykluczenia kolizji ze stanowiskami zwierząt lub roślin gatunków chronionych na mocy rozporządzenia Ministra Środowiska z dnia 16 grudnia 2016 r. w sprawie ochrony gatunkowej zwierząt (Dz. U. poz. 2183 ze zm.) oraz rozporządzenia Ministra Środowiska z dnia 9 października 2014 r. w sprawie ochrony gatunkowej roślin (Dz. U. poz. 1409), w stosunku do których obowiązują zakazy określone w ww. rozporządzeniach, przed rozpoczęciem prac Inwestor winien uzyskać odrębne zezwolenie właściwego organu na czynności zakazane w stosunku do tych gatunków, zgodnie z art. 56, w związku z art. 51 i 52 ustawy z dnia 16 kwietnia 2004 r. o ochronie przyrody (t.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j. Dz. U. z 2021 r. poz. 1098 ze zm.), a w przypadku uzyskania takiego zezwolenia – prace prowadzić z uwzględnieniem warunków wynikających z zezwolenia.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400B"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Lokalizacja, rodzaj i parametry przedsięwzięcia oraz odległość od granic Rzeczpospolitej Polskiej eliminują możliwość transgranicznego oddziaływania na środowisko.</w:t>
      </w:r>
    </w:p>
    <w:p w:rsidR="00C4400B" w:rsidRPr="00201000" w:rsidRDefault="00C4400B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Przedsięwzięcie realizowane będzie poza uzdrowiskami i obszarami ochrony uzdrowiskowej. Na terenie inwestycji i w jego bezpośrednim otoczeniu brak jest również obszarów mających znaczenie historyczne, czy kulturowe. Na terenie działek przeznaczonych pod inwestycję brak jest stanowisk archeologicznych.  </w:t>
      </w:r>
    </w:p>
    <w:p w:rsidR="00C4400B" w:rsidRPr="00201000" w:rsidRDefault="00C4400B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Inwestycja będzie realizowana poza obszarami, na których standardy jakości środowiska zostały przekroczone lub istnieje prawdopodobieństwo ich przekroczenia.</w:t>
      </w:r>
    </w:p>
    <w:p w:rsidR="00C4400B" w:rsidRPr="00201000" w:rsidRDefault="00C4400B" w:rsidP="00626D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dokumentacji sprawy wynika, że realizacja planowanego przedsięwzięcia nie powinna wiązać się z wystąpieniem poważnej awarii i katastrofy budowlanej. Teren przedsięwzięcia nie jest narażony na wystąpienie katastrof naturalnych i awarii wynikających ze zmian klimatu. </w:t>
      </w:r>
    </w:p>
    <w:p w:rsidR="00C9031B" w:rsidRPr="00C9031B" w:rsidRDefault="00C9031B" w:rsidP="0062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Prawidłowa realizacja i eksploatacja planowanego przedsięwzięcia, przy zastosowaniu przyjętych zabezpieczeń środowiska, nie będzie oddziaływać w sposób ponadnormatywny na stan środowiska i zdrowia ludzi. </w:t>
      </w:r>
    </w:p>
    <w:p w:rsidR="00C9031B" w:rsidRPr="00C9031B" w:rsidRDefault="00C9031B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 przedłożonymi dokumentami, skalą, rodzajem, zakresem planowanego przedsięwzięcia, planowanymi rozwiązaniami chroniącymi środowisko i informacjami wskazującymi, że przedsięwzięcie nie będzie powodowało przekraczania normatywnych poziomów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substancji i energii w 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środowisku oraz opinią Regionalnego Dyrektora Ochrony Środowiska we Wrocławiu, Państwowego Powiatowego Inspektora Sanitarnego w Polkowicach i Dyrektora Zarządu Zlewni we Wrocławiu, stwierdzono, że planowana inwestycja nie będzie mieć znacząco negatywnego wpływu na środowisko, w tym na stan jednolitych części wód podziemnych (</w:t>
      </w:r>
      <w:proofErr w:type="spellStart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powierzchniowych (JCWP) a także możliwość osiągnięcia celów środowiskowych. Planowane przedsięwzięcie nie będzie mieć znacząco negatywnego wpływu także </w:t>
      </w:r>
      <w:r w:rsidR="00B8388C">
        <w:rPr>
          <w:rFonts w:ascii="Times New Roman" w:eastAsia="Times New Roman" w:hAnsi="Times New Roman" w:cs="Times New Roman"/>
          <w:sz w:val="20"/>
          <w:szCs w:val="20"/>
          <w:lang w:eastAsia="pl-PL"/>
        </w:rPr>
        <w:t>na zdrowie i 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życie mieszkańców.</w:t>
      </w:r>
    </w:p>
    <w:p w:rsidR="00C9031B" w:rsidRPr="00C9031B" w:rsidRDefault="00C9031B" w:rsidP="003573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przepisami art. 10 § 1 ustawy z dnia 14 czerwca 1960 r. Kodeks postępowania </w:t>
      </w:r>
      <w:r w:rsid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administracyjnego (Dz. U. z 2021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735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ze zm.) organ administracji obowiązany jest przed rozpatrzeniem materiału dowodowego i wydaniem decyzji do wysłuchania wypowiedzi stron co do przeprowadzonych dowodów, zgromadzonych materiałów oraz zgłoszonych żądań. W związku z tym obwieszczeniem z dnia </w:t>
      </w:r>
      <w:r w:rsid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06.07.2022 r. (znak: ROŚiGN.6220.3.2022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)  poinformowano strony o zebranym materiale dowodowym w sprawie wydania niniejszej decyzji oraz o możliwości składa</w:t>
      </w:r>
      <w:r w:rsidR="002E1C76">
        <w:rPr>
          <w:rFonts w:ascii="Times New Roman" w:eastAsia="Times New Roman" w:hAnsi="Times New Roman" w:cs="Times New Roman"/>
          <w:sz w:val="20"/>
          <w:szCs w:val="20"/>
          <w:lang w:eastAsia="pl-PL"/>
        </w:rPr>
        <w:t>nia wniosków i uwag w terminie 7</w:t>
      </w: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dnia dokonania niniejszego zawiadomienia. W przedmiotowej sprawie nie wniesiono żadnych uwag ani wniosków.</w:t>
      </w:r>
    </w:p>
    <w:p w:rsidR="009542A1" w:rsidRDefault="00C9031B" w:rsidP="0062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31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orzeczono jak w sentencji.</w:t>
      </w:r>
    </w:p>
    <w:p w:rsidR="00626D6B" w:rsidRPr="00626D6B" w:rsidRDefault="00626D6B" w:rsidP="0062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42A1" w:rsidRPr="00626D6B" w:rsidRDefault="009542A1" w:rsidP="009C012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wymogami art. 85 ust. 3 ustawy z dnia 3 października 2008 r. o udostępnianiu informacji o środowisku i jego ochronie, udziale społeczeństwa w ochronie środowiska oraz o ocenach oddziaływania na środowisko </w:t>
      </w:r>
      <w:r w:rsidR="002E1C76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 </w:t>
      </w:r>
      <w:r w:rsidR="00FE4B4C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U. z 20</w:t>
      </w:r>
      <w:r w:rsidR="002E1C76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22</w:t>
      </w:r>
      <w:r w:rsidR="00FE4B4C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 </w:t>
      </w:r>
      <w:r w:rsidR="002E1C76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1029</w:t>
      </w:r>
      <w:r w:rsidR="000424E3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 </w:t>
      </w:r>
      <w:r w:rsidR="00FE4B4C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organ właściwy do wydania decyzji informację o wydanej decyzji i o możliwościach zapoznania się z jej treścią oraz z dokumentacją sprawy podaje do publicznej wiadomości poprzez wywieszenie na tablicy ogłoszeń i na stronie internet</w:t>
      </w:r>
      <w:r w:rsidR="000424E3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owej BIP Urzędu Gminy Grębocice</w:t>
      </w:r>
      <w:r w:rsidR="00CC7C80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w rejonie przeprowadzanej inwestycji tj. na tablicy ogłoszeń sołectwa </w:t>
      </w:r>
      <w:r w:rsidR="000424E3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Krzydłowice</w:t>
      </w:r>
      <w:r w:rsidR="00DE6956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– m. Proszówek, sołectwa Retków.</w:t>
      </w: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Od niniejszej decyzji pobrano opłatę skarbową w wysokości 205 zł, zgodnie z treścią ustawy z dnia 16 listopada 2006 r. o </w:t>
      </w:r>
      <w:r w:rsidR="002E1C76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opłacie skarbowej (Dz. U. z 2021</w:t>
      </w:r>
      <w:r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 1</w:t>
      </w:r>
      <w:r w:rsidR="002E1C76"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923</w:t>
      </w:r>
      <w:r w:rsidRPr="00626D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</w:t>
      </w:r>
    </w:p>
    <w:p w:rsidR="00BA120E" w:rsidRDefault="00BA120E" w:rsidP="00357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6D6B" w:rsidRP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Pouczenie: </w:t>
      </w: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niniejszej decyzji przysługuje stronom prawo wniesienia odwołania do Samorządowego Kolegium Odwoławczego w Legnicy za pośrednictwem Wójta Gminy Grębocice w terminie 14 dni od dnia </w:t>
      </w:r>
      <w:r w:rsidR="00795A1A"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jej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otrzymania.</w:t>
      </w: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biegu terminu do wniesienia odwołania strona może zrzec się prawa do wniesienia odwołania. Z dniem doręczenia organowi oświadczenia o zrzeczeniu się prawa do wniesienia odwołania przez ostatnią ze stron postępowania, decyzja staje się ostateczna i prawomocna. </w:t>
      </w: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542A1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0735D6" w:rsidRPr="00626D6B" w:rsidRDefault="009542A1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1. Załącznik Nr 1 -</w:t>
      </w:r>
      <w:r w:rsidR="00CC7C80"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Charakterystyka przedsięwzięci</w:t>
      </w:r>
      <w:r w:rsidR="00DB4434"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FB3DE2" w:rsidRPr="00626D6B" w:rsidRDefault="00FB3DE2" w:rsidP="00357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6C03" w:rsidRDefault="00666C03" w:rsidP="00666C03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>WÓJT GMINY GRĘBOCICE</w:t>
      </w:r>
    </w:p>
    <w:p w:rsidR="00666C03" w:rsidRDefault="00666C03" w:rsidP="00666C03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</w:p>
    <w:p w:rsidR="00666C03" w:rsidRDefault="00666C03" w:rsidP="00666C03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/-/ Roman Jabłoński</w:t>
      </w:r>
    </w:p>
    <w:p w:rsidR="00FB3DE2" w:rsidRDefault="00FB3DE2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6D6B" w:rsidRPr="00AC4583" w:rsidRDefault="00626D6B" w:rsidP="0035732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678" w:rsidRPr="00AC4583" w:rsidRDefault="00B15678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279" w:rsidRPr="00626D6B" w:rsidRDefault="007A4279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Otrzymują:</w:t>
      </w:r>
    </w:p>
    <w:p w:rsidR="00626D6B" w:rsidRPr="00666C03" w:rsidRDefault="002E1C76" w:rsidP="00666C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26D6B">
        <w:rPr>
          <w:rFonts w:ascii="Times New Roman" w:eastAsia="Calibri" w:hAnsi="Times New Roman" w:cs="Times New Roman"/>
          <w:sz w:val="16"/>
          <w:szCs w:val="16"/>
        </w:rPr>
        <w:t>FF Park PV 1 Sp. z o.o., ul. Przemysłowa 5, 62-124 Nowe Miasteczko</w:t>
      </w:r>
    </w:p>
    <w:p w:rsidR="00AC4583" w:rsidRPr="00626D6B" w:rsidRDefault="00AC3394" w:rsidP="00626D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26D6B">
        <w:rPr>
          <w:rFonts w:ascii="Times New Roman" w:eastAsia="Calibri" w:hAnsi="Times New Roman" w:cs="Times New Roman"/>
          <w:sz w:val="16"/>
          <w:szCs w:val="16"/>
        </w:rPr>
        <w:t>Strony postępowania zgodnie z art. 49 kpa.</w:t>
      </w:r>
    </w:p>
    <w:p w:rsidR="0075434F" w:rsidRDefault="00AC3394" w:rsidP="00357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26D6B">
        <w:rPr>
          <w:rFonts w:ascii="Times New Roman" w:eastAsia="Calibri" w:hAnsi="Times New Roman" w:cs="Times New Roman"/>
          <w:sz w:val="16"/>
          <w:szCs w:val="16"/>
        </w:rPr>
        <w:t>a/a</w:t>
      </w:r>
    </w:p>
    <w:p w:rsidR="00626D6B" w:rsidRPr="00626D6B" w:rsidRDefault="00626D6B" w:rsidP="00626D6B">
      <w:pPr>
        <w:pStyle w:val="Akapitzlist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C7C80" w:rsidRPr="00626D6B" w:rsidRDefault="00CC7C80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 wiadomości:</w:t>
      </w:r>
    </w:p>
    <w:p w:rsidR="00C35C92" w:rsidRPr="00626D6B" w:rsidRDefault="00C35C92" w:rsidP="00357321">
      <w:pPr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Regionalny Dyrektor Ochrony Środowiska we Wrocławiu, </w:t>
      </w:r>
      <w:r w:rsidR="00B8388C"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="00D81F17"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l. Jana Matejki 6, 50-333 Wrocław</w:t>
      </w:r>
    </w:p>
    <w:p w:rsidR="00CC7C80" w:rsidRPr="00626D6B" w:rsidRDefault="00CC7C80" w:rsidP="00357321">
      <w:pPr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Państwowy Powiatowy Inspektor Sanitarny w Polkowicach</w:t>
      </w:r>
      <w:r w:rsidR="00386D4E"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ul. Rynek 22, 59-100 Polkowice</w:t>
      </w:r>
    </w:p>
    <w:p w:rsidR="00CC7C80" w:rsidRPr="00626D6B" w:rsidRDefault="00FE4B4C" w:rsidP="0035732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Dyrektor </w:t>
      </w:r>
      <w:r w:rsidR="008F6169" w:rsidRPr="00626D6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Zarządu Zlewni we Wrocławiu</w:t>
      </w:r>
      <w:r w:rsidRPr="00626D6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C7C80"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Państwowego Gospodarstwa Wodnego Wody Polskie</w:t>
      </w:r>
    </w:p>
    <w:p w:rsidR="00CC7C80" w:rsidRPr="00626D6B" w:rsidRDefault="00CC7C80" w:rsidP="00357321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ul. </w:t>
      </w:r>
      <w:r w:rsidR="008F6169"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Tadeusza Kościuszki 29E</w:t>
      </w: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, 50-</w:t>
      </w:r>
      <w:r w:rsidR="008F6169"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>011</w:t>
      </w: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Wrocław</w:t>
      </w:r>
    </w:p>
    <w:p w:rsidR="00CC7C80" w:rsidRPr="00626D6B" w:rsidRDefault="00CC7C80" w:rsidP="0035732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Starosta Polkowicki, ul. Św. Sebastiana 1, 59-100 Polkowice (po stwierdzeniu ostateczności decyzji) </w:t>
      </w:r>
    </w:p>
    <w:p w:rsidR="00CC7C80" w:rsidRPr="00626D6B" w:rsidRDefault="00CC7C80" w:rsidP="0035732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Marszałek Województwa Dolnośląskiego, Wybrzeże Słowackiego 12/14, 50-411 Wrocław (po stwierdzeniu ostateczności decyzji) </w:t>
      </w:r>
    </w:p>
    <w:p w:rsidR="00D91474" w:rsidRPr="00626D6B" w:rsidRDefault="00D91474" w:rsidP="00357321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4279" w:rsidRPr="00626D6B" w:rsidRDefault="007A4279" w:rsidP="00357321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Sprawę prowadzi:</w:t>
      </w:r>
    </w:p>
    <w:p w:rsidR="00DB4434" w:rsidRPr="00626D6B" w:rsidRDefault="008F6169" w:rsidP="00357321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6D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Anna Ciosek</w:t>
      </w:r>
      <w:r w:rsidR="00AC4583" w:rsidRPr="00626D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– inspektor ds. ochrony środowiska</w:t>
      </w:r>
      <w:r w:rsidR="007A4279" w:rsidRPr="00626D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tel. 76 8 325</w:t>
      </w:r>
      <w:r w:rsidR="00FB3DE2" w:rsidRPr="00626D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  <w:r w:rsidR="004B2AEB" w:rsidRPr="00626D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302</w:t>
      </w:r>
    </w:p>
    <w:p w:rsidR="00446B53" w:rsidRPr="00626D6B" w:rsidRDefault="00446B53" w:rsidP="0035732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0C59" w:rsidRDefault="00B60C59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Pr="00AC4583" w:rsidRDefault="00626D6B" w:rsidP="0035732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6B53" w:rsidRDefault="00446B53" w:rsidP="003573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321" w:rsidRPr="00AC4583" w:rsidRDefault="00357321" w:rsidP="0095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AED" w:rsidRDefault="00A50AED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AED" w:rsidRDefault="00A50AED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AED" w:rsidRDefault="00A50AED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AED" w:rsidRDefault="00A50AED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434" w:rsidRPr="00AC4583" w:rsidRDefault="00DB4434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DB4434" w:rsidRPr="00AC4583" w:rsidRDefault="00DB4434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do decyzji ROŚiGN.6220.</w:t>
      </w:r>
      <w:r w:rsid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3.2022</w:t>
      </w:r>
    </w:p>
    <w:p w:rsidR="00DB4434" w:rsidRPr="00AC4583" w:rsidRDefault="00DB4434" w:rsidP="00957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6013B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29.07.2022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:rsidR="00DB4434" w:rsidRPr="00AC4583" w:rsidRDefault="00DB4434" w:rsidP="0095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CHARAKTERYSTYKA PRZEDSIĘWZIĘCIA</w:t>
      </w:r>
    </w:p>
    <w:p w:rsidR="00DB4434" w:rsidRPr="00AC4583" w:rsidRDefault="00DB4434" w:rsidP="0095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D6B" w:rsidRDefault="00DB4434" w:rsidP="0095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Przedsięwzięcie: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6D6B"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„Budowa farmy fotowoltaicznej o mocy do 13 MW wraz z niezbędną infrastrukturą techniczną zlokalizowanej w obrębie Proszówek, Gmina Grębocice, powiat polkowicki.” Lokalizacja inwestycji działki nr: 1/3, 1/4, 1/6 obręb Proszówek</w:t>
      </w:r>
      <w:r w:rsid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.”</w:t>
      </w:r>
      <w:r w:rsidR="00626D6B"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735A8" w:rsidRDefault="00DB4434" w:rsidP="0095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Inwestor: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1585" w:rsidRPr="00B81585">
        <w:rPr>
          <w:rFonts w:ascii="Times New Roman" w:eastAsia="Calibri" w:hAnsi="Times New Roman" w:cs="Times New Roman"/>
          <w:sz w:val="20"/>
          <w:szCs w:val="20"/>
        </w:rPr>
        <w:t>FF Park PV 1 Sp. z o.o., ul. Przemysłowa 5, 67-124 Nowe Miasteczko</w:t>
      </w:r>
    </w:p>
    <w:p w:rsidR="00DB4434" w:rsidRPr="00AC4583" w:rsidRDefault="00DB4434" w:rsidP="0095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realizacji:</w:t>
      </w:r>
      <w:r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557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nr </w:t>
      </w:r>
      <w:r w:rsid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1/3, 1/4, 1/6</w:t>
      </w:r>
      <w:r w:rsidR="00C6557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r w:rsidR="00B81585">
        <w:rPr>
          <w:rFonts w:ascii="Times New Roman" w:eastAsia="Times New Roman" w:hAnsi="Times New Roman" w:cs="Times New Roman"/>
          <w:sz w:val="20"/>
          <w:szCs w:val="20"/>
          <w:lang w:eastAsia="pl-PL"/>
        </w:rPr>
        <w:t>Proszówek</w:t>
      </w:r>
      <w:r w:rsidR="00C65571" w:rsidRPr="00AC4583">
        <w:rPr>
          <w:rFonts w:ascii="Times New Roman" w:eastAsia="Times New Roman" w:hAnsi="Times New Roman" w:cs="Times New Roman"/>
          <w:sz w:val="20"/>
          <w:szCs w:val="20"/>
          <w:lang w:eastAsia="pl-PL"/>
        </w:rPr>
        <w:t>, gm. Grębocice</w:t>
      </w:r>
    </w:p>
    <w:p w:rsidR="008F58A3" w:rsidRPr="00AC4583" w:rsidRDefault="008F58A3" w:rsidP="0095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434" w:rsidRPr="00AC4583" w:rsidRDefault="00DB4434" w:rsidP="0095763B">
      <w:pPr>
        <w:numPr>
          <w:ilvl w:val="0"/>
          <w:numId w:val="23"/>
        </w:num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Rodzaj, skala i usytuowanie przedsięwzięcia</w:t>
      </w:r>
    </w:p>
    <w:p w:rsidR="00626D6B" w:rsidRDefault="00626D6B" w:rsidP="00626D6B">
      <w:pPr>
        <w:pStyle w:val="Akapitzlist"/>
        <w:tabs>
          <w:tab w:val="right" w:pos="284"/>
          <w:tab w:val="left" w:pos="4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Planowane przedsięwzięcie zlokalizowane będzie w województwie dolnośląskim, na terenie powiatu polkowickiego, w gminie Grębocice na terenie działek o nr 1/3, 1/4, 1/6 obręb Proszówek. </w:t>
      </w:r>
      <w:r w:rsidR="00397FBC" w:rsidRPr="0039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Działki inwestycyjne otoczone są głównie przez pola uprawne. Od strony południowo-zachodniej działki inwestycyjne nr 1/3 i 1/4 graniczą z drogą powiatową, a działka nr 1/6 z rzeką Rudna. Działka nr 1/3 w północno – wschodniej części na odcinku ok. 199 m graniczy z terenem leśnym. Przez południowo – wschodnią część działki nr 1/4 przebiega linia elektroenergetyczna 220 </w:t>
      </w:r>
      <w:proofErr w:type="spellStart"/>
      <w:r w:rsidR="00397FBC" w:rsidRPr="00397FBC">
        <w:rPr>
          <w:rFonts w:ascii="Times New Roman" w:eastAsia="Times New Roman" w:hAnsi="Times New Roman" w:cs="Times New Roman"/>
          <w:sz w:val="20"/>
          <w:szCs w:val="20"/>
          <w:lang w:eastAsia="pl-PL"/>
        </w:rPr>
        <w:t>kV</w:t>
      </w:r>
      <w:proofErr w:type="spellEnd"/>
      <w:r w:rsidR="00397FBC" w:rsidRPr="00397FBC">
        <w:rPr>
          <w:rFonts w:ascii="Times New Roman" w:eastAsia="Times New Roman" w:hAnsi="Times New Roman" w:cs="Times New Roman"/>
          <w:sz w:val="20"/>
          <w:szCs w:val="20"/>
          <w:lang w:eastAsia="pl-PL"/>
        </w:rPr>
        <w:t>, natomiast przez działkę nr 1/6 przebiega gazociąg wysokiego ciśnienia. Najbliższe zabudowania oddalone są o ok. 45 m od granic działki nr 1/6, są to zabudowania wsi Proszówek znajdujące się po drugiej stronie drogi powiatowej nr 1201D. Wzdłuż południowej granicy działki 1/4 płynie rów melioracyjny prowadzący do stawu na działce nr 1/3.</w:t>
      </w:r>
    </w:p>
    <w:p w:rsidR="00626D6B" w:rsidRPr="00626D6B" w:rsidRDefault="00626D6B" w:rsidP="00626D6B">
      <w:pPr>
        <w:pStyle w:val="Akapitzlist"/>
        <w:tabs>
          <w:tab w:val="right" w:pos="284"/>
          <w:tab w:val="left" w:pos="4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4434" w:rsidRPr="00770FDD" w:rsidRDefault="00770FDD" w:rsidP="00626D6B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0F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Powierzchnia </w:t>
      </w:r>
      <w:r w:rsidR="00DB4434" w:rsidRPr="00770F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zajmowanej nieruchomości, a także obiektu budowlanego oraz dotychczasowy sposób ich wykorzystywania i pokrycie szatą roślinną.</w:t>
      </w:r>
    </w:p>
    <w:p w:rsidR="00FA5F2C" w:rsidRDefault="00626D6B" w:rsidP="00397FBC">
      <w:pPr>
        <w:tabs>
          <w:tab w:val="right" w:pos="284"/>
          <w:tab w:val="left" w:pos="4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 przedsięwzięcie przewiduje budowę farmy fotowol</w:t>
      </w:r>
      <w:r w:rsidR="00397FBC">
        <w:rPr>
          <w:rFonts w:ascii="Times New Roman" w:eastAsia="Times New Roman" w:hAnsi="Times New Roman" w:cs="Times New Roman"/>
          <w:sz w:val="20"/>
          <w:szCs w:val="20"/>
          <w:lang w:eastAsia="pl-PL"/>
        </w:rPr>
        <w:t>taicznej o mocy do 13 MW wraz z 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niezbędną infrastrukturą techniczną. </w:t>
      </w:r>
      <w:r w:rsidR="00667661" w:rsidRPr="0077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powierzchnia działek wynosi ok. 15,872 ha, natomiast powierzchnia pod inwestycję wynosi ok. 12,6 ha.</w:t>
      </w:r>
      <w:r w:rsidRPr="00626D6B">
        <w:t xml:space="preserve"> 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Działki inwestycyjne wykorzystywane są jako grunty orne.</w:t>
      </w:r>
    </w:p>
    <w:p w:rsidR="00397FBC" w:rsidRPr="005926FA" w:rsidRDefault="00397FBC" w:rsidP="00397FBC">
      <w:pPr>
        <w:tabs>
          <w:tab w:val="right" w:pos="284"/>
          <w:tab w:val="left" w:pos="4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3116" w:rsidRPr="00527DA4" w:rsidRDefault="00DB4434" w:rsidP="0095763B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4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Rodzaj technologii 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przedsięwzięcia planuje się budowę instalacji składającej się z następujących elementów funkcjonalnych: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jednostka wytwórcza - zespół ogniw fotowoltaicznych łączonych w zespoły zwane modułami fotowoltaicznymi,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konstrukcja wsporcza - specjalne stelaże mocowane bezpośrednio na gruncie i umożliwiające montaż paneli fotowoltaicznych,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aparatura energetyczna - inwertery, transformatory, magazyny energii, liczniki, string-</w:t>
      </w:r>
      <w:proofErr w:type="spellStart"/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box`y</w:t>
      </w:r>
      <w:proofErr w:type="spellEnd"/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układy sterujące i nadzorujące – urządzenia umożliwiające odbiór, konwersję i dalszy </w:t>
      </w:r>
      <w:proofErr w:type="spellStart"/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</w:t>
      </w:r>
      <w:proofErr w:type="spellEnd"/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wytworzonej energii elektrycznej,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przewody elektryczne - przewody o różnej średnicy umożliwiające połączenie ze sobą wszystkich elementów farmy,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sieć i przyłącze elektroenergetyczne umożliwiające wpięcie elektrowni do sieci SN w celu przekazania wyprodukowanej energii,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infrastruktura towarzysząca - zjazdy z drogi, ogrodzenie, drogi technologiczne, plac manewrowy, systemy monitoringu.</w:t>
      </w:r>
    </w:p>
    <w:p w:rsidR="00626D6B" w:rsidRPr="00397FBC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97FB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Parametry techniczne planowanego przedsięwzięcia:</w:t>
      </w:r>
      <w:r w:rsidRPr="00397FB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Moc instalacji do 13,0 MW 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modułów PV do 41 893 szt. 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inwerterów </w:t>
      </w:r>
      <w:proofErr w:type="spellStart"/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stringowych</w:t>
      </w:r>
      <w:proofErr w:type="spellEnd"/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1256 szt. 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inwerterów centralnych do 27 szt. 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Stacje transformatorowe do 6 szt. </w:t>
      </w:r>
    </w:p>
    <w:p w:rsidR="00626D6B" w:rsidRPr="00626D6B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Magazyny energii (opcjonalnie) do 130 MWh</w:t>
      </w:r>
    </w:p>
    <w:p w:rsidR="00CC3C4C" w:rsidRDefault="00626D6B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6D6B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Inwestor przewiduje, że realizacja przedsięwzięcia może przebiegać etapowo.</w:t>
      </w:r>
    </w:p>
    <w:p w:rsidR="00666C03" w:rsidRDefault="00666C03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6C03" w:rsidRDefault="00666C03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6C03" w:rsidRDefault="00666C03" w:rsidP="00666C03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>WÓJT GMINY GRĘBOCICE</w:t>
      </w:r>
    </w:p>
    <w:p w:rsidR="00666C03" w:rsidRDefault="00666C03" w:rsidP="00666C03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</w:p>
    <w:p w:rsidR="00666C03" w:rsidRDefault="00666C03" w:rsidP="00666C03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/-/ Roman Jabłoński</w:t>
      </w:r>
    </w:p>
    <w:p w:rsidR="00666C03" w:rsidRPr="0095763B" w:rsidRDefault="00666C03" w:rsidP="00626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66C03" w:rsidRPr="0095763B" w:rsidSect="00626D6B">
      <w:footerReference w:type="default" r:id="rId8"/>
      <w:pgSz w:w="11906" w:h="16838"/>
      <w:pgMar w:top="709" w:right="1418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A6" w:rsidRDefault="002160A6">
      <w:pPr>
        <w:spacing w:after="0" w:line="240" w:lineRule="auto"/>
      </w:pPr>
      <w:r>
        <w:separator/>
      </w:r>
    </w:p>
  </w:endnote>
  <w:endnote w:type="continuationSeparator" w:id="0">
    <w:p w:rsidR="002160A6" w:rsidRDefault="0021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537470"/>
      <w:docPartObj>
        <w:docPartGallery w:val="Page Numbers (Bottom of Page)"/>
        <w:docPartUnique/>
      </w:docPartObj>
    </w:sdtPr>
    <w:sdtEndPr/>
    <w:sdtContent>
      <w:p w:rsidR="00B60C59" w:rsidRDefault="00B60C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03">
          <w:rPr>
            <w:noProof/>
          </w:rPr>
          <w:t>11</w:t>
        </w:r>
        <w:r>
          <w:fldChar w:fldCharType="end"/>
        </w:r>
      </w:p>
    </w:sdtContent>
  </w:sdt>
  <w:p w:rsidR="00137D7B" w:rsidRDefault="00137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A6" w:rsidRDefault="002160A6">
      <w:pPr>
        <w:spacing w:after="0" w:line="240" w:lineRule="auto"/>
      </w:pPr>
      <w:r>
        <w:separator/>
      </w:r>
    </w:p>
  </w:footnote>
  <w:footnote w:type="continuationSeparator" w:id="0">
    <w:p w:rsidR="002160A6" w:rsidRDefault="0021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88"/>
    <w:multiLevelType w:val="hybridMultilevel"/>
    <w:tmpl w:val="C10C6C30"/>
    <w:lvl w:ilvl="0" w:tplc="B14AE5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008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01B066E8"/>
    <w:multiLevelType w:val="hybridMultilevel"/>
    <w:tmpl w:val="41F254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AFA"/>
    <w:multiLevelType w:val="hybridMultilevel"/>
    <w:tmpl w:val="F734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706"/>
    <w:multiLevelType w:val="hybridMultilevel"/>
    <w:tmpl w:val="C8283A9E"/>
    <w:lvl w:ilvl="0" w:tplc="2572D7FE">
      <w:start w:val="1"/>
      <w:numFmt w:val="bullet"/>
      <w:lvlText w:val="‣"/>
      <w:lvlJc w:val="left"/>
      <w:pPr>
        <w:ind w:left="357" w:hanging="357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9091179"/>
    <w:multiLevelType w:val="hybridMultilevel"/>
    <w:tmpl w:val="0186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D54"/>
    <w:multiLevelType w:val="hybridMultilevel"/>
    <w:tmpl w:val="A49C7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514531"/>
    <w:multiLevelType w:val="hybridMultilevel"/>
    <w:tmpl w:val="4D16D3EC"/>
    <w:lvl w:ilvl="0" w:tplc="80B6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7AC3"/>
    <w:multiLevelType w:val="hybridMultilevel"/>
    <w:tmpl w:val="BB123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5D8D"/>
    <w:multiLevelType w:val="hybridMultilevel"/>
    <w:tmpl w:val="E04EBADE"/>
    <w:lvl w:ilvl="0" w:tplc="5A98FA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7E769A"/>
    <w:multiLevelType w:val="hybridMultilevel"/>
    <w:tmpl w:val="92C61F26"/>
    <w:lvl w:ilvl="0" w:tplc="054C9C0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101E2"/>
    <w:multiLevelType w:val="hybridMultilevel"/>
    <w:tmpl w:val="E300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3F90"/>
    <w:multiLevelType w:val="hybridMultilevel"/>
    <w:tmpl w:val="6652B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8E0B2F"/>
    <w:multiLevelType w:val="hybridMultilevel"/>
    <w:tmpl w:val="FA867A9E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B1E74"/>
    <w:multiLevelType w:val="hybridMultilevel"/>
    <w:tmpl w:val="FA867A9E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04154"/>
    <w:multiLevelType w:val="hybridMultilevel"/>
    <w:tmpl w:val="C498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6762"/>
    <w:multiLevelType w:val="hybridMultilevel"/>
    <w:tmpl w:val="47A4B1FC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0305"/>
    <w:multiLevelType w:val="hybridMultilevel"/>
    <w:tmpl w:val="1B62EB34"/>
    <w:lvl w:ilvl="0" w:tplc="976EF1AA">
      <w:start w:val="1"/>
      <w:numFmt w:val="bullet"/>
      <w:lvlText w:val="➲"/>
      <w:lvlJc w:val="left"/>
      <w:pPr>
        <w:tabs>
          <w:tab w:val="num" w:pos="360"/>
        </w:tabs>
        <w:ind w:left="340" w:hanging="340"/>
      </w:pPr>
      <w:rPr>
        <w:rFonts w:ascii="MS Mincho" w:eastAsia="MS Mincho" w:hint="eastAsia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2B80"/>
    <w:multiLevelType w:val="hybridMultilevel"/>
    <w:tmpl w:val="051A33C0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717"/>
    <w:multiLevelType w:val="hybridMultilevel"/>
    <w:tmpl w:val="47783920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F75B85"/>
    <w:multiLevelType w:val="hybridMultilevel"/>
    <w:tmpl w:val="A8205D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697C"/>
    <w:multiLevelType w:val="hybridMultilevel"/>
    <w:tmpl w:val="F76E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D471D"/>
    <w:multiLevelType w:val="hybridMultilevel"/>
    <w:tmpl w:val="CA829250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75BE8"/>
    <w:multiLevelType w:val="hybridMultilevel"/>
    <w:tmpl w:val="188AC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F59F1"/>
    <w:multiLevelType w:val="hybridMultilevel"/>
    <w:tmpl w:val="6B7004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EA512D"/>
    <w:multiLevelType w:val="hybridMultilevel"/>
    <w:tmpl w:val="CA28ECDE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B54B7"/>
    <w:multiLevelType w:val="hybridMultilevel"/>
    <w:tmpl w:val="30581C98"/>
    <w:lvl w:ilvl="0" w:tplc="C01A204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107C7C"/>
    <w:multiLevelType w:val="hybridMultilevel"/>
    <w:tmpl w:val="0DE20D40"/>
    <w:lvl w:ilvl="0" w:tplc="1B90D6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7F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34E46"/>
    <w:multiLevelType w:val="hybridMultilevel"/>
    <w:tmpl w:val="B794347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A35D61"/>
    <w:multiLevelType w:val="hybridMultilevel"/>
    <w:tmpl w:val="5DB2D0BE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5C00"/>
    <w:multiLevelType w:val="hybridMultilevel"/>
    <w:tmpl w:val="9BFE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06B1"/>
    <w:multiLevelType w:val="hybridMultilevel"/>
    <w:tmpl w:val="DEE460FA"/>
    <w:lvl w:ilvl="0" w:tplc="1B90D6DE">
      <w:start w:val="1"/>
      <w:numFmt w:val="bullet"/>
      <w:lvlText w:val="-"/>
      <w:lvlJc w:val="left"/>
      <w:pPr>
        <w:ind w:left="1500" w:hanging="360"/>
      </w:pPr>
      <w:rPr>
        <w:rFonts w:ascii="Arial" w:eastAsia="Arial" w:hAnsi="Arial" w:hint="default"/>
        <w:b w:val="0"/>
        <w:i w:val="0"/>
        <w:strike w:val="0"/>
        <w:dstrike w:val="0"/>
        <w:color w:val="00007F"/>
        <w:sz w:val="20"/>
        <w:szCs w:val="20"/>
        <w:u w:val="none" w:color="000000"/>
        <w:vertAlign w:val="baseline"/>
      </w:rPr>
    </w:lvl>
    <w:lvl w:ilvl="1" w:tplc="DBE4774C">
      <w:numFmt w:val="bullet"/>
      <w:lvlText w:val=""/>
      <w:lvlJc w:val="left"/>
      <w:pPr>
        <w:ind w:left="222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F48340A"/>
    <w:multiLevelType w:val="hybridMultilevel"/>
    <w:tmpl w:val="67965B48"/>
    <w:lvl w:ilvl="0" w:tplc="B1465CB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11"/>
  </w:num>
  <w:num w:numId="5">
    <w:abstractNumId w:val="21"/>
  </w:num>
  <w:num w:numId="6">
    <w:abstractNumId w:val="26"/>
  </w:num>
  <w:num w:numId="7">
    <w:abstractNumId w:val="12"/>
  </w:num>
  <w:num w:numId="8">
    <w:abstractNumId w:val="22"/>
  </w:num>
  <w:num w:numId="9">
    <w:abstractNumId w:val="6"/>
  </w:num>
  <w:num w:numId="10">
    <w:abstractNumId w:val="31"/>
  </w:num>
  <w:num w:numId="11">
    <w:abstractNumId w:val="16"/>
  </w:num>
  <w:num w:numId="12">
    <w:abstractNumId w:val="27"/>
  </w:num>
  <w:num w:numId="13">
    <w:abstractNumId w:val="17"/>
  </w:num>
  <w:num w:numId="14">
    <w:abstractNumId w:val="0"/>
  </w:num>
  <w:num w:numId="15">
    <w:abstractNumId w:val="25"/>
  </w:num>
  <w:num w:numId="16">
    <w:abstractNumId w:val="18"/>
  </w:num>
  <w:num w:numId="17">
    <w:abstractNumId w:val="29"/>
  </w:num>
  <w:num w:numId="18">
    <w:abstractNumId w:val="10"/>
  </w:num>
  <w:num w:numId="19">
    <w:abstractNumId w:val="15"/>
  </w:num>
  <w:num w:numId="20">
    <w:abstractNumId w:val="23"/>
  </w:num>
  <w:num w:numId="21">
    <w:abstractNumId w:val="4"/>
  </w:num>
  <w:num w:numId="22">
    <w:abstractNumId w:val="5"/>
  </w:num>
  <w:num w:numId="23">
    <w:abstractNumId w:val="30"/>
  </w:num>
  <w:num w:numId="24">
    <w:abstractNumId w:val="32"/>
  </w:num>
  <w:num w:numId="25">
    <w:abstractNumId w:val="19"/>
  </w:num>
  <w:num w:numId="26">
    <w:abstractNumId w:val="1"/>
  </w:num>
  <w:num w:numId="27">
    <w:abstractNumId w:val="20"/>
  </w:num>
  <w:num w:numId="28">
    <w:abstractNumId w:val="7"/>
  </w:num>
  <w:num w:numId="29">
    <w:abstractNumId w:val="8"/>
  </w:num>
  <w:num w:numId="30">
    <w:abstractNumId w:val="13"/>
  </w:num>
  <w:num w:numId="31">
    <w:abstractNumId w:val="14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1"/>
    <w:rsid w:val="000007BF"/>
    <w:rsid w:val="000047C8"/>
    <w:rsid w:val="0000513C"/>
    <w:rsid w:val="000055E9"/>
    <w:rsid w:val="0000597B"/>
    <w:rsid w:val="000118CC"/>
    <w:rsid w:val="00013D4C"/>
    <w:rsid w:val="00013D8E"/>
    <w:rsid w:val="00014F5E"/>
    <w:rsid w:val="000153DB"/>
    <w:rsid w:val="00034B00"/>
    <w:rsid w:val="00035D94"/>
    <w:rsid w:val="000424E3"/>
    <w:rsid w:val="00045B65"/>
    <w:rsid w:val="00055F34"/>
    <w:rsid w:val="0006029F"/>
    <w:rsid w:val="00061F8C"/>
    <w:rsid w:val="00064A50"/>
    <w:rsid w:val="000735D6"/>
    <w:rsid w:val="0007434D"/>
    <w:rsid w:val="000750B9"/>
    <w:rsid w:val="00081603"/>
    <w:rsid w:val="000816CD"/>
    <w:rsid w:val="0008319C"/>
    <w:rsid w:val="00086C39"/>
    <w:rsid w:val="000A0EAE"/>
    <w:rsid w:val="000A1210"/>
    <w:rsid w:val="000A5CDC"/>
    <w:rsid w:val="000B0B03"/>
    <w:rsid w:val="000B2467"/>
    <w:rsid w:val="000B71A9"/>
    <w:rsid w:val="000C3235"/>
    <w:rsid w:val="000C3B00"/>
    <w:rsid w:val="000D2C3B"/>
    <w:rsid w:val="000D3C5C"/>
    <w:rsid w:val="000E5378"/>
    <w:rsid w:val="000F04F2"/>
    <w:rsid w:val="000F239D"/>
    <w:rsid w:val="000F2B43"/>
    <w:rsid w:val="000F5D6D"/>
    <w:rsid w:val="000F7F7E"/>
    <w:rsid w:val="00102DB8"/>
    <w:rsid w:val="001034B8"/>
    <w:rsid w:val="0011258E"/>
    <w:rsid w:val="00123711"/>
    <w:rsid w:val="00125A88"/>
    <w:rsid w:val="001262A3"/>
    <w:rsid w:val="001302D6"/>
    <w:rsid w:val="00134211"/>
    <w:rsid w:val="00137D7B"/>
    <w:rsid w:val="00142189"/>
    <w:rsid w:val="00143349"/>
    <w:rsid w:val="001507A1"/>
    <w:rsid w:val="00151961"/>
    <w:rsid w:val="00155541"/>
    <w:rsid w:val="0015743D"/>
    <w:rsid w:val="00160B58"/>
    <w:rsid w:val="00160DE5"/>
    <w:rsid w:val="00160E02"/>
    <w:rsid w:val="001672B6"/>
    <w:rsid w:val="00170E74"/>
    <w:rsid w:val="001728D6"/>
    <w:rsid w:val="001753BD"/>
    <w:rsid w:val="00177346"/>
    <w:rsid w:val="001773B1"/>
    <w:rsid w:val="00180344"/>
    <w:rsid w:val="00191D89"/>
    <w:rsid w:val="00192CAE"/>
    <w:rsid w:val="00193AED"/>
    <w:rsid w:val="001968C2"/>
    <w:rsid w:val="00196E28"/>
    <w:rsid w:val="001A4018"/>
    <w:rsid w:val="001A41A6"/>
    <w:rsid w:val="001A5E1F"/>
    <w:rsid w:val="001A627B"/>
    <w:rsid w:val="001B1B5A"/>
    <w:rsid w:val="001C4228"/>
    <w:rsid w:val="001C62FC"/>
    <w:rsid w:val="001C64D0"/>
    <w:rsid w:val="001D2ECB"/>
    <w:rsid w:val="001D3BC9"/>
    <w:rsid w:val="001D5A09"/>
    <w:rsid w:val="001D6C25"/>
    <w:rsid w:val="001E4AB7"/>
    <w:rsid w:val="001E7913"/>
    <w:rsid w:val="001E7E8B"/>
    <w:rsid w:val="001F3D59"/>
    <w:rsid w:val="001F78D9"/>
    <w:rsid w:val="002041C5"/>
    <w:rsid w:val="0020599C"/>
    <w:rsid w:val="002160A6"/>
    <w:rsid w:val="00216D77"/>
    <w:rsid w:val="002232F6"/>
    <w:rsid w:val="00224197"/>
    <w:rsid w:val="00224738"/>
    <w:rsid w:val="00225B82"/>
    <w:rsid w:val="00235E34"/>
    <w:rsid w:val="00236951"/>
    <w:rsid w:val="00237338"/>
    <w:rsid w:val="00237F48"/>
    <w:rsid w:val="00242F3A"/>
    <w:rsid w:val="00245759"/>
    <w:rsid w:val="00251555"/>
    <w:rsid w:val="002575CA"/>
    <w:rsid w:val="0026013B"/>
    <w:rsid w:val="00260FF7"/>
    <w:rsid w:val="00261A6C"/>
    <w:rsid w:val="00262B25"/>
    <w:rsid w:val="00270F98"/>
    <w:rsid w:val="00280621"/>
    <w:rsid w:val="00285483"/>
    <w:rsid w:val="00290F92"/>
    <w:rsid w:val="00295220"/>
    <w:rsid w:val="002A273D"/>
    <w:rsid w:val="002A2ABF"/>
    <w:rsid w:val="002A4906"/>
    <w:rsid w:val="002A4CD7"/>
    <w:rsid w:val="002B08B0"/>
    <w:rsid w:val="002B1CC8"/>
    <w:rsid w:val="002B6C65"/>
    <w:rsid w:val="002C0A21"/>
    <w:rsid w:val="002C118B"/>
    <w:rsid w:val="002C3D23"/>
    <w:rsid w:val="002C5981"/>
    <w:rsid w:val="002D183A"/>
    <w:rsid w:val="002D42C0"/>
    <w:rsid w:val="002D4C41"/>
    <w:rsid w:val="002E1C76"/>
    <w:rsid w:val="002E2D82"/>
    <w:rsid w:val="002E3770"/>
    <w:rsid w:val="002E3850"/>
    <w:rsid w:val="002E3D72"/>
    <w:rsid w:val="002F1AA8"/>
    <w:rsid w:val="002F3C65"/>
    <w:rsid w:val="00300D15"/>
    <w:rsid w:val="00302623"/>
    <w:rsid w:val="00304FBE"/>
    <w:rsid w:val="0031492E"/>
    <w:rsid w:val="003209CA"/>
    <w:rsid w:val="003242DC"/>
    <w:rsid w:val="00324DBF"/>
    <w:rsid w:val="00330238"/>
    <w:rsid w:val="003361B5"/>
    <w:rsid w:val="00344EE9"/>
    <w:rsid w:val="003452E5"/>
    <w:rsid w:val="00350380"/>
    <w:rsid w:val="00350A07"/>
    <w:rsid w:val="003524F9"/>
    <w:rsid w:val="00355C36"/>
    <w:rsid w:val="00355E25"/>
    <w:rsid w:val="003567DE"/>
    <w:rsid w:val="00357321"/>
    <w:rsid w:val="00370D8E"/>
    <w:rsid w:val="003812F0"/>
    <w:rsid w:val="00382323"/>
    <w:rsid w:val="00384532"/>
    <w:rsid w:val="00386D4E"/>
    <w:rsid w:val="00391D3B"/>
    <w:rsid w:val="00392541"/>
    <w:rsid w:val="00393249"/>
    <w:rsid w:val="003938B1"/>
    <w:rsid w:val="00394D20"/>
    <w:rsid w:val="003975C1"/>
    <w:rsid w:val="00397FBC"/>
    <w:rsid w:val="003A11E7"/>
    <w:rsid w:val="003A3CC9"/>
    <w:rsid w:val="003A68FE"/>
    <w:rsid w:val="003B054E"/>
    <w:rsid w:val="003B1D60"/>
    <w:rsid w:val="003C117D"/>
    <w:rsid w:val="003C2F18"/>
    <w:rsid w:val="003C526B"/>
    <w:rsid w:val="003D1674"/>
    <w:rsid w:val="003D374C"/>
    <w:rsid w:val="003D541A"/>
    <w:rsid w:val="003D5D27"/>
    <w:rsid w:val="003E11E9"/>
    <w:rsid w:val="003E1F4F"/>
    <w:rsid w:val="003E5392"/>
    <w:rsid w:val="003F20EA"/>
    <w:rsid w:val="003F2EBF"/>
    <w:rsid w:val="003F7075"/>
    <w:rsid w:val="003F7F88"/>
    <w:rsid w:val="004064EE"/>
    <w:rsid w:val="004122B8"/>
    <w:rsid w:val="004214E6"/>
    <w:rsid w:val="0042219C"/>
    <w:rsid w:val="00423ECB"/>
    <w:rsid w:val="00424F13"/>
    <w:rsid w:val="0042569A"/>
    <w:rsid w:val="0043328E"/>
    <w:rsid w:val="00434649"/>
    <w:rsid w:val="00437B86"/>
    <w:rsid w:val="00443806"/>
    <w:rsid w:val="00443E04"/>
    <w:rsid w:val="004453F6"/>
    <w:rsid w:val="0044579D"/>
    <w:rsid w:val="00445FAA"/>
    <w:rsid w:val="00446B53"/>
    <w:rsid w:val="00470DC7"/>
    <w:rsid w:val="00472073"/>
    <w:rsid w:val="004723C1"/>
    <w:rsid w:val="00474E66"/>
    <w:rsid w:val="00475A21"/>
    <w:rsid w:val="00485E88"/>
    <w:rsid w:val="004905CD"/>
    <w:rsid w:val="00492ECE"/>
    <w:rsid w:val="0049355F"/>
    <w:rsid w:val="00495029"/>
    <w:rsid w:val="004958C3"/>
    <w:rsid w:val="004970CA"/>
    <w:rsid w:val="004A5A7C"/>
    <w:rsid w:val="004B0198"/>
    <w:rsid w:val="004B2986"/>
    <w:rsid w:val="004B2AEB"/>
    <w:rsid w:val="004C4107"/>
    <w:rsid w:val="004D19AA"/>
    <w:rsid w:val="004D7F54"/>
    <w:rsid w:val="004E3889"/>
    <w:rsid w:val="004E3AF6"/>
    <w:rsid w:val="004E5A92"/>
    <w:rsid w:val="004F24BE"/>
    <w:rsid w:val="004F2533"/>
    <w:rsid w:val="004F2AEF"/>
    <w:rsid w:val="004F482B"/>
    <w:rsid w:val="00507E8B"/>
    <w:rsid w:val="0051081B"/>
    <w:rsid w:val="00515051"/>
    <w:rsid w:val="00523116"/>
    <w:rsid w:val="005233CF"/>
    <w:rsid w:val="00527DA4"/>
    <w:rsid w:val="00527EC1"/>
    <w:rsid w:val="00532E15"/>
    <w:rsid w:val="00535F0D"/>
    <w:rsid w:val="00544D4A"/>
    <w:rsid w:val="00545FFE"/>
    <w:rsid w:val="00561413"/>
    <w:rsid w:val="00561DD4"/>
    <w:rsid w:val="00565610"/>
    <w:rsid w:val="0056617E"/>
    <w:rsid w:val="00570370"/>
    <w:rsid w:val="00577CB5"/>
    <w:rsid w:val="00586325"/>
    <w:rsid w:val="00591B68"/>
    <w:rsid w:val="00591E31"/>
    <w:rsid w:val="005926FA"/>
    <w:rsid w:val="005A47D0"/>
    <w:rsid w:val="005A6C41"/>
    <w:rsid w:val="005B1899"/>
    <w:rsid w:val="005B49BB"/>
    <w:rsid w:val="005C25CF"/>
    <w:rsid w:val="005C2933"/>
    <w:rsid w:val="005D551F"/>
    <w:rsid w:val="005E7A98"/>
    <w:rsid w:val="005F085C"/>
    <w:rsid w:val="005F3350"/>
    <w:rsid w:val="005F521F"/>
    <w:rsid w:val="005F5640"/>
    <w:rsid w:val="005F60BE"/>
    <w:rsid w:val="005F74C9"/>
    <w:rsid w:val="00605653"/>
    <w:rsid w:val="00606C95"/>
    <w:rsid w:val="00607D9B"/>
    <w:rsid w:val="00613C1F"/>
    <w:rsid w:val="00614306"/>
    <w:rsid w:val="0061466F"/>
    <w:rsid w:val="00615F9F"/>
    <w:rsid w:val="00622F0F"/>
    <w:rsid w:val="00623160"/>
    <w:rsid w:val="006231F9"/>
    <w:rsid w:val="006243D1"/>
    <w:rsid w:val="00626D6B"/>
    <w:rsid w:val="00643C63"/>
    <w:rsid w:val="00645998"/>
    <w:rsid w:val="00651874"/>
    <w:rsid w:val="00651BD9"/>
    <w:rsid w:val="006605C0"/>
    <w:rsid w:val="00661C6F"/>
    <w:rsid w:val="00662E14"/>
    <w:rsid w:val="00666C03"/>
    <w:rsid w:val="00667661"/>
    <w:rsid w:val="00670E11"/>
    <w:rsid w:val="006735A8"/>
    <w:rsid w:val="00673A9A"/>
    <w:rsid w:val="00684664"/>
    <w:rsid w:val="00684F1E"/>
    <w:rsid w:val="0068732B"/>
    <w:rsid w:val="006903E6"/>
    <w:rsid w:val="00690C76"/>
    <w:rsid w:val="00691BDF"/>
    <w:rsid w:val="006A258F"/>
    <w:rsid w:val="006A3933"/>
    <w:rsid w:val="006A458F"/>
    <w:rsid w:val="006A64F6"/>
    <w:rsid w:val="006B0167"/>
    <w:rsid w:val="006B2BC0"/>
    <w:rsid w:val="006B4484"/>
    <w:rsid w:val="006C037E"/>
    <w:rsid w:val="006C08E3"/>
    <w:rsid w:val="006C0D50"/>
    <w:rsid w:val="006C2044"/>
    <w:rsid w:val="006C273A"/>
    <w:rsid w:val="006C2BDF"/>
    <w:rsid w:val="006C6DB5"/>
    <w:rsid w:val="006D5044"/>
    <w:rsid w:val="006D51BA"/>
    <w:rsid w:val="006E053C"/>
    <w:rsid w:val="006E3FAB"/>
    <w:rsid w:val="006E423F"/>
    <w:rsid w:val="006F0DA5"/>
    <w:rsid w:val="006F2114"/>
    <w:rsid w:val="006F4BB3"/>
    <w:rsid w:val="00701A34"/>
    <w:rsid w:val="00703A0E"/>
    <w:rsid w:val="0071399E"/>
    <w:rsid w:val="00722C8F"/>
    <w:rsid w:val="00730C8B"/>
    <w:rsid w:val="0074000A"/>
    <w:rsid w:val="00740195"/>
    <w:rsid w:val="00742CD7"/>
    <w:rsid w:val="00746820"/>
    <w:rsid w:val="0075434F"/>
    <w:rsid w:val="007614CA"/>
    <w:rsid w:val="0076430F"/>
    <w:rsid w:val="00770FDD"/>
    <w:rsid w:val="007716FC"/>
    <w:rsid w:val="00772318"/>
    <w:rsid w:val="00784C31"/>
    <w:rsid w:val="00787A03"/>
    <w:rsid w:val="007925D5"/>
    <w:rsid w:val="00795A1A"/>
    <w:rsid w:val="007A4279"/>
    <w:rsid w:val="007A7013"/>
    <w:rsid w:val="007B038B"/>
    <w:rsid w:val="007B13F6"/>
    <w:rsid w:val="007B189A"/>
    <w:rsid w:val="007B218C"/>
    <w:rsid w:val="007B45FF"/>
    <w:rsid w:val="007C247E"/>
    <w:rsid w:val="007C33DE"/>
    <w:rsid w:val="007C590E"/>
    <w:rsid w:val="007C617F"/>
    <w:rsid w:val="007C64BB"/>
    <w:rsid w:val="007C64C7"/>
    <w:rsid w:val="007C7212"/>
    <w:rsid w:val="007D5468"/>
    <w:rsid w:val="007E2BCE"/>
    <w:rsid w:val="007E4B1D"/>
    <w:rsid w:val="007E7058"/>
    <w:rsid w:val="007F26AF"/>
    <w:rsid w:val="007F4270"/>
    <w:rsid w:val="007F5520"/>
    <w:rsid w:val="008010C7"/>
    <w:rsid w:val="0080350F"/>
    <w:rsid w:val="00803C20"/>
    <w:rsid w:val="0080508F"/>
    <w:rsid w:val="00805514"/>
    <w:rsid w:val="00811017"/>
    <w:rsid w:val="0081377E"/>
    <w:rsid w:val="00815002"/>
    <w:rsid w:val="00820DB1"/>
    <w:rsid w:val="00824C28"/>
    <w:rsid w:val="00833FA8"/>
    <w:rsid w:val="008348D6"/>
    <w:rsid w:val="00837FE1"/>
    <w:rsid w:val="00847FAA"/>
    <w:rsid w:val="00861951"/>
    <w:rsid w:val="00863D3F"/>
    <w:rsid w:val="00864037"/>
    <w:rsid w:val="008741BF"/>
    <w:rsid w:val="00874750"/>
    <w:rsid w:val="008801DE"/>
    <w:rsid w:val="00882802"/>
    <w:rsid w:val="00882906"/>
    <w:rsid w:val="00885438"/>
    <w:rsid w:val="00895B94"/>
    <w:rsid w:val="00896989"/>
    <w:rsid w:val="008A2BDC"/>
    <w:rsid w:val="008B66AA"/>
    <w:rsid w:val="008C1274"/>
    <w:rsid w:val="008C34A3"/>
    <w:rsid w:val="008D1AC9"/>
    <w:rsid w:val="008D3740"/>
    <w:rsid w:val="008F08A6"/>
    <w:rsid w:val="008F0CDD"/>
    <w:rsid w:val="008F1ED3"/>
    <w:rsid w:val="008F4246"/>
    <w:rsid w:val="008F58A3"/>
    <w:rsid w:val="008F5D2D"/>
    <w:rsid w:val="008F6169"/>
    <w:rsid w:val="008F7B1E"/>
    <w:rsid w:val="00900EF0"/>
    <w:rsid w:val="00901D09"/>
    <w:rsid w:val="009055D2"/>
    <w:rsid w:val="009127E9"/>
    <w:rsid w:val="00912B6F"/>
    <w:rsid w:val="009158CC"/>
    <w:rsid w:val="00923BFF"/>
    <w:rsid w:val="00932767"/>
    <w:rsid w:val="00933867"/>
    <w:rsid w:val="0094123E"/>
    <w:rsid w:val="00952304"/>
    <w:rsid w:val="009542A1"/>
    <w:rsid w:val="00956793"/>
    <w:rsid w:val="0095763B"/>
    <w:rsid w:val="00957C9E"/>
    <w:rsid w:val="00960079"/>
    <w:rsid w:val="00963242"/>
    <w:rsid w:val="00963FC5"/>
    <w:rsid w:val="009745F7"/>
    <w:rsid w:val="009770E5"/>
    <w:rsid w:val="00977C4C"/>
    <w:rsid w:val="0098756C"/>
    <w:rsid w:val="009918DA"/>
    <w:rsid w:val="00993813"/>
    <w:rsid w:val="00994B5A"/>
    <w:rsid w:val="00994B8A"/>
    <w:rsid w:val="00994D71"/>
    <w:rsid w:val="009A03F0"/>
    <w:rsid w:val="009A3B6A"/>
    <w:rsid w:val="009A55C5"/>
    <w:rsid w:val="009A665E"/>
    <w:rsid w:val="009B18C5"/>
    <w:rsid w:val="009B2C82"/>
    <w:rsid w:val="009B514B"/>
    <w:rsid w:val="009C012B"/>
    <w:rsid w:val="009C31C3"/>
    <w:rsid w:val="009C71E2"/>
    <w:rsid w:val="009D17A4"/>
    <w:rsid w:val="009D2603"/>
    <w:rsid w:val="009D3906"/>
    <w:rsid w:val="009D7A59"/>
    <w:rsid w:val="009E40CE"/>
    <w:rsid w:val="009E7549"/>
    <w:rsid w:val="009E7711"/>
    <w:rsid w:val="00A074EC"/>
    <w:rsid w:val="00A07AE4"/>
    <w:rsid w:val="00A25375"/>
    <w:rsid w:val="00A3640C"/>
    <w:rsid w:val="00A40D5D"/>
    <w:rsid w:val="00A410AF"/>
    <w:rsid w:val="00A44555"/>
    <w:rsid w:val="00A44FD5"/>
    <w:rsid w:val="00A455BE"/>
    <w:rsid w:val="00A50AED"/>
    <w:rsid w:val="00A61886"/>
    <w:rsid w:val="00A6254D"/>
    <w:rsid w:val="00A67294"/>
    <w:rsid w:val="00A67696"/>
    <w:rsid w:val="00A735B8"/>
    <w:rsid w:val="00A76456"/>
    <w:rsid w:val="00A826DF"/>
    <w:rsid w:val="00A83CC3"/>
    <w:rsid w:val="00AA1559"/>
    <w:rsid w:val="00AA57B8"/>
    <w:rsid w:val="00AB05C9"/>
    <w:rsid w:val="00AB223F"/>
    <w:rsid w:val="00AC3394"/>
    <w:rsid w:val="00AC4583"/>
    <w:rsid w:val="00AC606A"/>
    <w:rsid w:val="00AC6218"/>
    <w:rsid w:val="00AD183E"/>
    <w:rsid w:val="00AD48E7"/>
    <w:rsid w:val="00AD68AC"/>
    <w:rsid w:val="00AE6C00"/>
    <w:rsid w:val="00AE720E"/>
    <w:rsid w:val="00AE7492"/>
    <w:rsid w:val="00AF3BA7"/>
    <w:rsid w:val="00AF6224"/>
    <w:rsid w:val="00B04B17"/>
    <w:rsid w:val="00B0577C"/>
    <w:rsid w:val="00B11F58"/>
    <w:rsid w:val="00B12219"/>
    <w:rsid w:val="00B13D2A"/>
    <w:rsid w:val="00B15678"/>
    <w:rsid w:val="00B15AD1"/>
    <w:rsid w:val="00B251B3"/>
    <w:rsid w:val="00B262B4"/>
    <w:rsid w:val="00B26439"/>
    <w:rsid w:val="00B30C58"/>
    <w:rsid w:val="00B3133F"/>
    <w:rsid w:val="00B33399"/>
    <w:rsid w:val="00B35F1D"/>
    <w:rsid w:val="00B36D95"/>
    <w:rsid w:val="00B37150"/>
    <w:rsid w:val="00B41771"/>
    <w:rsid w:val="00B42323"/>
    <w:rsid w:val="00B44CDC"/>
    <w:rsid w:val="00B46738"/>
    <w:rsid w:val="00B47951"/>
    <w:rsid w:val="00B52D27"/>
    <w:rsid w:val="00B560E6"/>
    <w:rsid w:val="00B60C59"/>
    <w:rsid w:val="00B66DD4"/>
    <w:rsid w:val="00B6770D"/>
    <w:rsid w:val="00B74DB8"/>
    <w:rsid w:val="00B81585"/>
    <w:rsid w:val="00B836A7"/>
    <w:rsid w:val="00B8388C"/>
    <w:rsid w:val="00B83D65"/>
    <w:rsid w:val="00B86A09"/>
    <w:rsid w:val="00B92FCD"/>
    <w:rsid w:val="00B93CAD"/>
    <w:rsid w:val="00B94B32"/>
    <w:rsid w:val="00B9509F"/>
    <w:rsid w:val="00BA120E"/>
    <w:rsid w:val="00BA147E"/>
    <w:rsid w:val="00BA2D87"/>
    <w:rsid w:val="00BA3CFB"/>
    <w:rsid w:val="00BC0621"/>
    <w:rsid w:val="00BC4E8E"/>
    <w:rsid w:val="00BD26C4"/>
    <w:rsid w:val="00BD3066"/>
    <w:rsid w:val="00BD4A18"/>
    <w:rsid w:val="00BD4F23"/>
    <w:rsid w:val="00BD5FDB"/>
    <w:rsid w:val="00BE157C"/>
    <w:rsid w:val="00BE1812"/>
    <w:rsid w:val="00BE460F"/>
    <w:rsid w:val="00BE5FA5"/>
    <w:rsid w:val="00BF1C24"/>
    <w:rsid w:val="00BF21C5"/>
    <w:rsid w:val="00C05B91"/>
    <w:rsid w:val="00C05FDC"/>
    <w:rsid w:val="00C1073F"/>
    <w:rsid w:val="00C113E6"/>
    <w:rsid w:val="00C12450"/>
    <w:rsid w:val="00C23D03"/>
    <w:rsid w:val="00C31106"/>
    <w:rsid w:val="00C31F07"/>
    <w:rsid w:val="00C35C92"/>
    <w:rsid w:val="00C374E8"/>
    <w:rsid w:val="00C4400B"/>
    <w:rsid w:val="00C50B12"/>
    <w:rsid w:val="00C50F24"/>
    <w:rsid w:val="00C60404"/>
    <w:rsid w:val="00C60CF5"/>
    <w:rsid w:val="00C62888"/>
    <w:rsid w:val="00C63BAD"/>
    <w:rsid w:val="00C65571"/>
    <w:rsid w:val="00C66980"/>
    <w:rsid w:val="00C7132E"/>
    <w:rsid w:val="00C71E5B"/>
    <w:rsid w:val="00C72D49"/>
    <w:rsid w:val="00C77CE8"/>
    <w:rsid w:val="00C9031B"/>
    <w:rsid w:val="00C92D80"/>
    <w:rsid w:val="00C94199"/>
    <w:rsid w:val="00C94DEC"/>
    <w:rsid w:val="00CA37D2"/>
    <w:rsid w:val="00CA4028"/>
    <w:rsid w:val="00CB4C52"/>
    <w:rsid w:val="00CB4FFF"/>
    <w:rsid w:val="00CB7131"/>
    <w:rsid w:val="00CC3C4C"/>
    <w:rsid w:val="00CC3E5B"/>
    <w:rsid w:val="00CC434C"/>
    <w:rsid w:val="00CC7C80"/>
    <w:rsid w:val="00CD475E"/>
    <w:rsid w:val="00CD5008"/>
    <w:rsid w:val="00CE10F4"/>
    <w:rsid w:val="00CE3B0E"/>
    <w:rsid w:val="00CF5999"/>
    <w:rsid w:val="00D04873"/>
    <w:rsid w:val="00D04BE7"/>
    <w:rsid w:val="00D11ED3"/>
    <w:rsid w:val="00D13918"/>
    <w:rsid w:val="00D13B96"/>
    <w:rsid w:val="00D13F29"/>
    <w:rsid w:val="00D34FCE"/>
    <w:rsid w:val="00D373AE"/>
    <w:rsid w:val="00D37952"/>
    <w:rsid w:val="00D405B0"/>
    <w:rsid w:val="00D40FA6"/>
    <w:rsid w:val="00D439FC"/>
    <w:rsid w:val="00D43B5B"/>
    <w:rsid w:val="00D51E0A"/>
    <w:rsid w:val="00D53C4A"/>
    <w:rsid w:val="00D55D39"/>
    <w:rsid w:val="00D6132F"/>
    <w:rsid w:val="00D659FC"/>
    <w:rsid w:val="00D73D2F"/>
    <w:rsid w:val="00D756B9"/>
    <w:rsid w:val="00D81F17"/>
    <w:rsid w:val="00D91474"/>
    <w:rsid w:val="00D91F55"/>
    <w:rsid w:val="00D94DE6"/>
    <w:rsid w:val="00D9740D"/>
    <w:rsid w:val="00DA0B95"/>
    <w:rsid w:val="00DB4434"/>
    <w:rsid w:val="00DB507B"/>
    <w:rsid w:val="00DB7327"/>
    <w:rsid w:val="00DC7C11"/>
    <w:rsid w:val="00DD63DB"/>
    <w:rsid w:val="00DE0B44"/>
    <w:rsid w:val="00DE346A"/>
    <w:rsid w:val="00DE6956"/>
    <w:rsid w:val="00DE70BA"/>
    <w:rsid w:val="00DF1773"/>
    <w:rsid w:val="00DF4D55"/>
    <w:rsid w:val="00E02FBA"/>
    <w:rsid w:val="00E03088"/>
    <w:rsid w:val="00E03AB3"/>
    <w:rsid w:val="00E1003D"/>
    <w:rsid w:val="00E103C1"/>
    <w:rsid w:val="00E11F66"/>
    <w:rsid w:val="00E16CC7"/>
    <w:rsid w:val="00E176EB"/>
    <w:rsid w:val="00E17D2D"/>
    <w:rsid w:val="00E20938"/>
    <w:rsid w:val="00E212B0"/>
    <w:rsid w:val="00E24E96"/>
    <w:rsid w:val="00E25951"/>
    <w:rsid w:val="00E32D2D"/>
    <w:rsid w:val="00E342C9"/>
    <w:rsid w:val="00E36A6E"/>
    <w:rsid w:val="00E50453"/>
    <w:rsid w:val="00E5535E"/>
    <w:rsid w:val="00E65B7B"/>
    <w:rsid w:val="00E65C16"/>
    <w:rsid w:val="00E65D47"/>
    <w:rsid w:val="00E7040B"/>
    <w:rsid w:val="00E7443E"/>
    <w:rsid w:val="00E75D39"/>
    <w:rsid w:val="00E762C6"/>
    <w:rsid w:val="00E81930"/>
    <w:rsid w:val="00E84B8D"/>
    <w:rsid w:val="00E85240"/>
    <w:rsid w:val="00E865E6"/>
    <w:rsid w:val="00E93707"/>
    <w:rsid w:val="00E95E96"/>
    <w:rsid w:val="00E9783F"/>
    <w:rsid w:val="00EA3B05"/>
    <w:rsid w:val="00EA4C6A"/>
    <w:rsid w:val="00EA5FB5"/>
    <w:rsid w:val="00EA6E76"/>
    <w:rsid w:val="00EB12BE"/>
    <w:rsid w:val="00ED1676"/>
    <w:rsid w:val="00ED2DDC"/>
    <w:rsid w:val="00ED561C"/>
    <w:rsid w:val="00ED5E9B"/>
    <w:rsid w:val="00EE0BF0"/>
    <w:rsid w:val="00EE6246"/>
    <w:rsid w:val="00EE7DB2"/>
    <w:rsid w:val="00EF4807"/>
    <w:rsid w:val="00F02CD3"/>
    <w:rsid w:val="00F105B3"/>
    <w:rsid w:val="00F11018"/>
    <w:rsid w:val="00F1117C"/>
    <w:rsid w:val="00F14B1B"/>
    <w:rsid w:val="00F208F2"/>
    <w:rsid w:val="00F332D1"/>
    <w:rsid w:val="00F34FC6"/>
    <w:rsid w:val="00F36895"/>
    <w:rsid w:val="00F37FC7"/>
    <w:rsid w:val="00F419E2"/>
    <w:rsid w:val="00F4753A"/>
    <w:rsid w:val="00F51388"/>
    <w:rsid w:val="00F551CA"/>
    <w:rsid w:val="00F55FAF"/>
    <w:rsid w:val="00F57213"/>
    <w:rsid w:val="00F60B1D"/>
    <w:rsid w:val="00F60D19"/>
    <w:rsid w:val="00F61136"/>
    <w:rsid w:val="00F67A0B"/>
    <w:rsid w:val="00F71B75"/>
    <w:rsid w:val="00F728AF"/>
    <w:rsid w:val="00F764A9"/>
    <w:rsid w:val="00F77096"/>
    <w:rsid w:val="00F83EFC"/>
    <w:rsid w:val="00F86795"/>
    <w:rsid w:val="00F9086B"/>
    <w:rsid w:val="00F9517D"/>
    <w:rsid w:val="00F962A4"/>
    <w:rsid w:val="00FA0EE1"/>
    <w:rsid w:val="00FA2A16"/>
    <w:rsid w:val="00FA38F5"/>
    <w:rsid w:val="00FA5F2C"/>
    <w:rsid w:val="00FA654E"/>
    <w:rsid w:val="00FB3DE2"/>
    <w:rsid w:val="00FB6811"/>
    <w:rsid w:val="00FC05D9"/>
    <w:rsid w:val="00FC0BC2"/>
    <w:rsid w:val="00FC6FD0"/>
    <w:rsid w:val="00FC7F63"/>
    <w:rsid w:val="00FD3CEF"/>
    <w:rsid w:val="00FE1D57"/>
    <w:rsid w:val="00FE4B4C"/>
    <w:rsid w:val="00FF17E9"/>
    <w:rsid w:val="00FF5086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24A76-66A3-4E68-95DF-8477578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E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B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B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5C"/>
  </w:style>
  <w:style w:type="paragraph" w:styleId="Tekstdymka">
    <w:name w:val="Balloon Text"/>
    <w:basedOn w:val="Normalny"/>
    <w:link w:val="TekstdymkaZnak"/>
    <w:uiPriority w:val="99"/>
    <w:semiHidden/>
    <w:unhideWhenUsed/>
    <w:rsid w:val="00D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555"/>
    <w:rPr>
      <w:b/>
      <w:bCs/>
      <w:sz w:val="20"/>
      <w:szCs w:val="20"/>
    </w:rPr>
  </w:style>
  <w:style w:type="paragraph" w:customStyle="1" w:styleId="Standard">
    <w:name w:val="Standard"/>
    <w:rsid w:val="00B60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B60C5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60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0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85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ADE7-6017-480D-8F27-4F52031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6829</Words>
  <Characters>40980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Anna Ciosek</cp:lastModifiedBy>
  <cp:revision>29</cp:revision>
  <cp:lastPrinted>2020-10-30T06:49:00Z</cp:lastPrinted>
  <dcterms:created xsi:type="dcterms:W3CDTF">2022-07-26T16:16:00Z</dcterms:created>
  <dcterms:modified xsi:type="dcterms:W3CDTF">2022-07-29T08:26:00Z</dcterms:modified>
</cp:coreProperties>
</file>