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6C73" w14:textId="2AAAD2D0" w:rsidR="00165A93" w:rsidRPr="0008595C" w:rsidRDefault="00B77D0C" w:rsidP="00866045">
      <w:pPr>
        <w:pStyle w:val="Tytu"/>
        <w:rPr>
          <w:szCs w:val="28"/>
        </w:rPr>
      </w:pPr>
      <w:r>
        <w:rPr>
          <w:szCs w:val="28"/>
        </w:rPr>
        <w:t xml:space="preserve"> </w:t>
      </w:r>
      <w:r w:rsidR="00CF2FBD" w:rsidRPr="0008595C">
        <w:rPr>
          <w:szCs w:val="28"/>
        </w:rPr>
        <w:t>UMOWA</w:t>
      </w:r>
      <w:r w:rsidR="00742723" w:rsidRPr="0008595C">
        <w:rPr>
          <w:szCs w:val="28"/>
        </w:rPr>
        <w:t xml:space="preserve"> </w:t>
      </w:r>
      <w:r w:rsidR="00F91C1D">
        <w:rPr>
          <w:szCs w:val="28"/>
        </w:rPr>
        <w:t>- Projekt</w:t>
      </w:r>
    </w:p>
    <w:p w14:paraId="0BA75E82" w14:textId="7C36A834" w:rsidR="005C6B58" w:rsidRPr="0008595C" w:rsidRDefault="00ED29E3" w:rsidP="00866045">
      <w:pPr>
        <w:pStyle w:val="Tytu"/>
        <w:rPr>
          <w:szCs w:val="28"/>
        </w:rPr>
      </w:pPr>
      <w:r w:rsidRPr="0008595C">
        <w:rPr>
          <w:szCs w:val="28"/>
        </w:rPr>
        <w:t>N</w:t>
      </w:r>
      <w:r w:rsidR="00866045" w:rsidRPr="0008595C">
        <w:rPr>
          <w:szCs w:val="28"/>
        </w:rPr>
        <w:t>r</w:t>
      </w:r>
      <w:r w:rsidR="00CE64F9" w:rsidRPr="0008595C">
        <w:rPr>
          <w:szCs w:val="28"/>
        </w:rPr>
        <w:t xml:space="preserve"> R</w:t>
      </w:r>
      <w:r w:rsidR="009007DA" w:rsidRPr="0008595C">
        <w:rPr>
          <w:szCs w:val="28"/>
        </w:rPr>
        <w:t>I</w:t>
      </w:r>
      <w:r w:rsidR="00F91C1D">
        <w:rPr>
          <w:szCs w:val="28"/>
        </w:rPr>
        <w:t>…..</w:t>
      </w:r>
      <w:r w:rsidR="00A0394C">
        <w:rPr>
          <w:szCs w:val="28"/>
        </w:rPr>
        <w:t>.</w:t>
      </w:r>
      <w:r w:rsidR="00F0656A">
        <w:rPr>
          <w:szCs w:val="28"/>
        </w:rPr>
        <w:t>202</w:t>
      </w:r>
      <w:r w:rsidR="002A0EDB">
        <w:rPr>
          <w:szCs w:val="28"/>
        </w:rPr>
        <w:t>2</w:t>
      </w:r>
    </w:p>
    <w:p w14:paraId="2EE155D4" w14:textId="77777777" w:rsidR="00CF2FBD" w:rsidRPr="0008595C" w:rsidRDefault="00CF2FBD" w:rsidP="00CF2FBD">
      <w:pPr>
        <w:pStyle w:val="Tytu"/>
        <w:rPr>
          <w:sz w:val="20"/>
        </w:rPr>
      </w:pPr>
    </w:p>
    <w:p w14:paraId="0231E0A6" w14:textId="48EF8746" w:rsidR="00F0656A" w:rsidRDefault="00F0656A" w:rsidP="00F0656A">
      <w:pPr>
        <w:jc w:val="both"/>
        <w:rPr>
          <w:b/>
          <w:bCs/>
          <w:sz w:val="22"/>
          <w:szCs w:val="22"/>
        </w:rPr>
      </w:pPr>
      <w:r>
        <w:rPr>
          <w:sz w:val="22"/>
          <w:szCs w:val="22"/>
        </w:rPr>
        <w:t xml:space="preserve">zawarta w dniu ………….. na podstawie </w:t>
      </w:r>
      <w:r>
        <w:rPr>
          <w:iCs/>
          <w:sz w:val="22"/>
          <w:szCs w:val="22"/>
        </w:rPr>
        <w:t xml:space="preserve">postępowania o udzielenie zamówienia  przeprowadzonego w trybie </w:t>
      </w:r>
      <w:r w:rsidRPr="00B64105">
        <w:rPr>
          <w:b/>
          <w:iCs/>
          <w:sz w:val="22"/>
          <w:szCs w:val="22"/>
        </w:rPr>
        <w:t>podstawowym</w:t>
      </w:r>
      <w:r>
        <w:rPr>
          <w:iCs/>
          <w:sz w:val="22"/>
          <w:szCs w:val="22"/>
        </w:rPr>
        <w:t xml:space="preserve"> na podstawie ustawy z dnia 11 września 2019 r. - Prawo zamówień publicznych (Dz. U.</w:t>
      </w:r>
      <w:r w:rsidR="002D43D4">
        <w:rPr>
          <w:iCs/>
          <w:sz w:val="22"/>
          <w:szCs w:val="22"/>
        </w:rPr>
        <w:t>2021.1129</w:t>
      </w:r>
      <w:r>
        <w:rPr>
          <w:iCs/>
          <w:sz w:val="22"/>
          <w:szCs w:val="22"/>
        </w:rPr>
        <w:t xml:space="preserve"> ze zm.), zwaną dalej „ustawą </w:t>
      </w:r>
      <w:proofErr w:type="spellStart"/>
      <w:r>
        <w:rPr>
          <w:iCs/>
          <w:sz w:val="22"/>
          <w:szCs w:val="22"/>
        </w:rPr>
        <w:t>Pzp</w:t>
      </w:r>
      <w:proofErr w:type="spellEnd"/>
      <w:r>
        <w:rPr>
          <w:iCs/>
          <w:sz w:val="22"/>
          <w:szCs w:val="22"/>
        </w:rPr>
        <w:t xml:space="preserve">” </w:t>
      </w:r>
      <w:r>
        <w:rPr>
          <w:sz w:val="22"/>
          <w:szCs w:val="22"/>
        </w:rPr>
        <w:t>pomiędzy:</w:t>
      </w:r>
    </w:p>
    <w:p w14:paraId="3C953628" w14:textId="77777777" w:rsidR="00AC67FC" w:rsidRPr="0008595C" w:rsidRDefault="00AC67FC" w:rsidP="00B6726B">
      <w:pPr>
        <w:jc w:val="both"/>
        <w:rPr>
          <w:b/>
          <w:bCs/>
          <w:sz w:val="22"/>
          <w:szCs w:val="22"/>
        </w:rPr>
      </w:pPr>
      <w:r w:rsidRPr="0008595C">
        <w:rPr>
          <w:b/>
          <w:bCs/>
          <w:sz w:val="22"/>
          <w:szCs w:val="22"/>
        </w:rPr>
        <w:t>Gminą Grębocice</w:t>
      </w:r>
    </w:p>
    <w:p w14:paraId="434B8030" w14:textId="77777777" w:rsidR="00E12C96" w:rsidRPr="0008595C" w:rsidRDefault="00CF2FBD" w:rsidP="00B6726B">
      <w:pPr>
        <w:jc w:val="both"/>
        <w:rPr>
          <w:rFonts w:eastAsia="SimSun"/>
          <w:sz w:val="22"/>
        </w:rPr>
      </w:pPr>
      <w:r w:rsidRPr="0008595C">
        <w:rPr>
          <w:sz w:val="22"/>
          <w:szCs w:val="22"/>
        </w:rPr>
        <w:t>z siedzibą przy ul.</w:t>
      </w:r>
      <w:r w:rsidR="00AC67FC" w:rsidRPr="0008595C">
        <w:rPr>
          <w:rFonts w:eastAsia="SimSun"/>
          <w:sz w:val="22"/>
        </w:rPr>
        <w:t xml:space="preserve"> Głogowskiej 3, 59-150 Grębocice,</w:t>
      </w:r>
      <w:r w:rsidRPr="0008595C">
        <w:rPr>
          <w:sz w:val="22"/>
          <w:szCs w:val="22"/>
        </w:rPr>
        <w:t xml:space="preserve"> NIP </w:t>
      </w:r>
      <w:r w:rsidR="00F245D6" w:rsidRPr="0008595C">
        <w:rPr>
          <w:rFonts w:eastAsia="SimSun"/>
          <w:sz w:val="22"/>
        </w:rPr>
        <w:t>692-22-57-472</w:t>
      </w:r>
    </w:p>
    <w:p w14:paraId="42817B3E" w14:textId="77777777" w:rsidR="005E1117" w:rsidRPr="0008595C" w:rsidRDefault="00572C75" w:rsidP="00B6726B">
      <w:pPr>
        <w:jc w:val="both"/>
        <w:rPr>
          <w:sz w:val="22"/>
          <w:szCs w:val="22"/>
        </w:rPr>
      </w:pPr>
      <w:r w:rsidRPr="0008595C">
        <w:rPr>
          <w:sz w:val="22"/>
          <w:szCs w:val="22"/>
        </w:rPr>
        <w:t>zwaną</w:t>
      </w:r>
      <w:r w:rsidR="00CF2FBD" w:rsidRPr="0008595C">
        <w:rPr>
          <w:sz w:val="22"/>
          <w:szCs w:val="22"/>
        </w:rPr>
        <w:t xml:space="preserve"> dalej </w:t>
      </w:r>
      <w:r w:rsidR="00CF2FBD" w:rsidRPr="0008595C">
        <w:rPr>
          <w:b/>
          <w:bCs/>
          <w:sz w:val="22"/>
          <w:szCs w:val="22"/>
        </w:rPr>
        <w:t>Zamawiającym</w:t>
      </w:r>
      <w:r w:rsidR="00F245D6" w:rsidRPr="0008595C">
        <w:rPr>
          <w:sz w:val="22"/>
          <w:szCs w:val="22"/>
        </w:rPr>
        <w:t>, reprezentowaną przez :</w:t>
      </w:r>
    </w:p>
    <w:p w14:paraId="7C61D023" w14:textId="77777777" w:rsidR="00F245D6" w:rsidRPr="0008595C" w:rsidRDefault="00F245D6" w:rsidP="00B6726B">
      <w:pPr>
        <w:jc w:val="both"/>
        <w:rPr>
          <w:sz w:val="22"/>
          <w:szCs w:val="22"/>
        </w:rPr>
      </w:pPr>
      <w:r w:rsidRPr="0008595C">
        <w:rPr>
          <w:b/>
          <w:sz w:val="22"/>
          <w:szCs w:val="22"/>
        </w:rPr>
        <w:t>Romana Jabłońskiego</w:t>
      </w:r>
      <w:r w:rsidRPr="0008595C">
        <w:rPr>
          <w:sz w:val="22"/>
          <w:szCs w:val="22"/>
        </w:rPr>
        <w:t xml:space="preserve"> – Wójta Gminy Grębocice,</w:t>
      </w:r>
    </w:p>
    <w:p w14:paraId="4F7ACE04" w14:textId="1EB43553" w:rsidR="00C85EBF" w:rsidRPr="0008595C" w:rsidRDefault="00F245D6" w:rsidP="00742723">
      <w:pPr>
        <w:jc w:val="both"/>
        <w:rPr>
          <w:sz w:val="22"/>
          <w:szCs w:val="22"/>
        </w:rPr>
      </w:pPr>
      <w:r w:rsidRPr="0008595C">
        <w:rPr>
          <w:sz w:val="22"/>
          <w:szCs w:val="22"/>
        </w:rPr>
        <w:t xml:space="preserve">przy kontrasygnacie </w:t>
      </w:r>
      <w:r w:rsidR="002D43D4">
        <w:rPr>
          <w:b/>
          <w:sz w:val="22"/>
          <w:szCs w:val="22"/>
        </w:rPr>
        <w:t xml:space="preserve">Beaty </w:t>
      </w:r>
      <w:proofErr w:type="spellStart"/>
      <w:r w:rsidR="002D43D4">
        <w:rPr>
          <w:b/>
          <w:sz w:val="22"/>
          <w:szCs w:val="22"/>
        </w:rPr>
        <w:t>Dzumyk</w:t>
      </w:r>
      <w:proofErr w:type="spellEnd"/>
      <w:r w:rsidRPr="0008595C">
        <w:rPr>
          <w:b/>
          <w:sz w:val="22"/>
          <w:szCs w:val="22"/>
        </w:rPr>
        <w:t xml:space="preserve"> – </w:t>
      </w:r>
      <w:r w:rsidRPr="0008595C">
        <w:rPr>
          <w:sz w:val="22"/>
          <w:szCs w:val="22"/>
        </w:rPr>
        <w:t>Skarbnika Gminy</w:t>
      </w:r>
    </w:p>
    <w:p w14:paraId="353E60AC" w14:textId="77777777" w:rsidR="00C85EBF" w:rsidRPr="0008595C" w:rsidRDefault="00C85EBF" w:rsidP="00742723">
      <w:pPr>
        <w:rPr>
          <w:b/>
          <w:sz w:val="22"/>
          <w:szCs w:val="22"/>
        </w:rPr>
      </w:pPr>
      <w:r w:rsidRPr="0008595C">
        <w:rPr>
          <w:b/>
          <w:sz w:val="22"/>
          <w:szCs w:val="22"/>
        </w:rPr>
        <w:t>a</w:t>
      </w:r>
    </w:p>
    <w:p w14:paraId="18F988A7" w14:textId="2E701327" w:rsidR="00F50321" w:rsidRDefault="00F91C1D" w:rsidP="00B6726B">
      <w:pPr>
        <w:rPr>
          <w:b/>
          <w:sz w:val="22"/>
          <w:szCs w:val="22"/>
        </w:rPr>
      </w:pPr>
      <w:r>
        <w:rPr>
          <w:b/>
          <w:sz w:val="22"/>
          <w:szCs w:val="22"/>
        </w:rPr>
        <w:t>…………………..</w:t>
      </w:r>
    </w:p>
    <w:p w14:paraId="7E746E52" w14:textId="2FEB5A7D" w:rsidR="003B786D" w:rsidRPr="0008595C" w:rsidRDefault="00F91C1D" w:rsidP="00B6726B">
      <w:pPr>
        <w:rPr>
          <w:b/>
          <w:sz w:val="22"/>
          <w:szCs w:val="22"/>
        </w:rPr>
      </w:pPr>
      <w:r>
        <w:rPr>
          <w:b/>
          <w:sz w:val="22"/>
          <w:szCs w:val="22"/>
        </w:rPr>
        <w:t>…………………..</w:t>
      </w:r>
    </w:p>
    <w:p w14:paraId="53B930A1" w14:textId="77777777" w:rsidR="0043258D" w:rsidRPr="0008595C" w:rsidRDefault="00CF2FBD" w:rsidP="00B6726B">
      <w:pPr>
        <w:rPr>
          <w:sz w:val="22"/>
          <w:szCs w:val="22"/>
        </w:rPr>
      </w:pPr>
      <w:r w:rsidRPr="0008595C">
        <w:rPr>
          <w:sz w:val="22"/>
          <w:szCs w:val="22"/>
        </w:rPr>
        <w:t xml:space="preserve">zwanym dalej </w:t>
      </w:r>
      <w:r w:rsidRPr="0008595C">
        <w:rPr>
          <w:b/>
          <w:bCs/>
          <w:sz w:val="22"/>
          <w:szCs w:val="22"/>
        </w:rPr>
        <w:t>Wykonawcą,</w:t>
      </w:r>
      <w:r w:rsidRPr="0008595C">
        <w:rPr>
          <w:sz w:val="22"/>
          <w:szCs w:val="22"/>
        </w:rPr>
        <w:t xml:space="preserve"> w imieniu którego działa:</w:t>
      </w:r>
      <w:r w:rsidR="00742723" w:rsidRPr="0008595C">
        <w:rPr>
          <w:sz w:val="22"/>
          <w:szCs w:val="22"/>
        </w:rPr>
        <w:t xml:space="preserve"> </w:t>
      </w:r>
    </w:p>
    <w:p w14:paraId="3CAB4576" w14:textId="72FB47FF" w:rsidR="005178FB" w:rsidRPr="0008595C" w:rsidRDefault="00F91C1D" w:rsidP="00B6726B">
      <w:pPr>
        <w:rPr>
          <w:sz w:val="22"/>
          <w:szCs w:val="22"/>
        </w:rPr>
      </w:pPr>
      <w:r>
        <w:rPr>
          <w:b/>
          <w:sz w:val="22"/>
          <w:szCs w:val="22"/>
        </w:rPr>
        <w:t>……………………………………….</w:t>
      </w:r>
      <w:r w:rsidR="00306F09" w:rsidRPr="0008595C">
        <w:rPr>
          <w:sz w:val="22"/>
          <w:szCs w:val="22"/>
        </w:rPr>
        <w:t xml:space="preserve"> </w:t>
      </w:r>
      <w:r w:rsidR="008C3F9E" w:rsidRPr="0008595C">
        <w:rPr>
          <w:sz w:val="22"/>
          <w:szCs w:val="22"/>
        </w:rPr>
        <w:t>,</w:t>
      </w:r>
    </w:p>
    <w:p w14:paraId="119485C8" w14:textId="77777777" w:rsidR="00CF2FBD" w:rsidRPr="0008595C" w:rsidRDefault="00467BA4" w:rsidP="002E54D7">
      <w:pPr>
        <w:rPr>
          <w:sz w:val="22"/>
          <w:szCs w:val="22"/>
        </w:rPr>
      </w:pPr>
      <w:r w:rsidRPr="0008595C">
        <w:rPr>
          <w:sz w:val="22"/>
          <w:szCs w:val="22"/>
        </w:rPr>
        <w:t>o</w:t>
      </w:r>
      <w:r w:rsidR="00CF2FBD" w:rsidRPr="0008595C">
        <w:rPr>
          <w:sz w:val="22"/>
          <w:szCs w:val="22"/>
        </w:rPr>
        <w:t xml:space="preserve"> treści następującej:</w:t>
      </w:r>
    </w:p>
    <w:p w14:paraId="33750FB8" w14:textId="77777777" w:rsidR="00E80F7F" w:rsidRPr="0008595C" w:rsidRDefault="00E80F7F" w:rsidP="00CF2FBD">
      <w:pPr>
        <w:autoSpaceDE w:val="0"/>
        <w:autoSpaceDN w:val="0"/>
        <w:adjustRightInd w:val="0"/>
        <w:jc w:val="center"/>
        <w:rPr>
          <w:b/>
          <w:sz w:val="22"/>
          <w:szCs w:val="22"/>
        </w:rPr>
      </w:pPr>
    </w:p>
    <w:p w14:paraId="09DCFFD5" w14:textId="77777777" w:rsidR="00307FF9" w:rsidRPr="0008595C" w:rsidRDefault="00307FF9" w:rsidP="00CF2FBD">
      <w:pPr>
        <w:autoSpaceDE w:val="0"/>
        <w:autoSpaceDN w:val="0"/>
        <w:adjustRightInd w:val="0"/>
        <w:jc w:val="center"/>
        <w:rPr>
          <w:b/>
          <w:sz w:val="22"/>
          <w:szCs w:val="22"/>
        </w:rPr>
      </w:pPr>
      <w:r w:rsidRPr="0008595C">
        <w:rPr>
          <w:b/>
          <w:sz w:val="22"/>
          <w:szCs w:val="22"/>
        </w:rPr>
        <w:t>§ 1</w:t>
      </w:r>
    </w:p>
    <w:p w14:paraId="437E4AA2" w14:textId="4A656BF4" w:rsidR="00D82C78" w:rsidRPr="0008595C" w:rsidRDefault="004B045F" w:rsidP="00AD5163">
      <w:pPr>
        <w:autoSpaceDE w:val="0"/>
        <w:autoSpaceDN w:val="0"/>
        <w:adjustRightInd w:val="0"/>
        <w:jc w:val="center"/>
        <w:rPr>
          <w:b/>
          <w:sz w:val="22"/>
          <w:szCs w:val="22"/>
        </w:rPr>
      </w:pPr>
      <w:r w:rsidRPr="0008595C">
        <w:rPr>
          <w:b/>
          <w:sz w:val="22"/>
          <w:szCs w:val="22"/>
        </w:rPr>
        <w:t>Przedmiot umowy</w:t>
      </w:r>
    </w:p>
    <w:p w14:paraId="5F0204A3" w14:textId="77777777" w:rsidR="002D3448" w:rsidRPr="0008595C" w:rsidRDefault="00DE176A" w:rsidP="00B12AAA">
      <w:pPr>
        <w:numPr>
          <w:ilvl w:val="0"/>
          <w:numId w:val="1"/>
        </w:numPr>
        <w:autoSpaceDE w:val="0"/>
        <w:autoSpaceDN w:val="0"/>
        <w:adjustRightInd w:val="0"/>
        <w:jc w:val="both"/>
        <w:rPr>
          <w:sz w:val="22"/>
          <w:szCs w:val="22"/>
        </w:rPr>
      </w:pPr>
      <w:r w:rsidRPr="0008595C">
        <w:rPr>
          <w:sz w:val="22"/>
          <w:szCs w:val="22"/>
        </w:rPr>
        <w:t>Przedmiotem niniejszej umowy jest:</w:t>
      </w:r>
    </w:p>
    <w:p w14:paraId="2A03F70A" w14:textId="6BBE00B2" w:rsidR="00383CEF" w:rsidRDefault="002D3448" w:rsidP="00844C73">
      <w:pPr>
        <w:jc w:val="center"/>
        <w:rPr>
          <w:b/>
        </w:rPr>
      </w:pPr>
      <w:r w:rsidRPr="000C226F">
        <w:rPr>
          <w:b/>
        </w:rPr>
        <w:t>„</w:t>
      </w:r>
      <w:r w:rsidR="00CA0A1A">
        <w:rPr>
          <w:b/>
        </w:rPr>
        <w:t>Remont dróg wewnętrznych – polnych o nawierzchni gruntowej tłuczniem kamiennym na terenie Gminy Grębocice</w:t>
      </w:r>
      <w:r w:rsidR="00BE4E47">
        <w:rPr>
          <w:b/>
        </w:rPr>
        <w:t>”</w:t>
      </w:r>
    </w:p>
    <w:p w14:paraId="732D9A35" w14:textId="292461A8" w:rsidR="006B216F" w:rsidRPr="006B216F" w:rsidRDefault="006B216F" w:rsidP="006B216F">
      <w:pPr>
        <w:spacing w:line="276" w:lineRule="auto"/>
        <w:jc w:val="both"/>
        <w:rPr>
          <w:bCs/>
          <w:sz w:val="22"/>
          <w:szCs w:val="22"/>
        </w:rPr>
      </w:pPr>
      <w:r w:rsidRPr="006B216F">
        <w:rPr>
          <w:bCs/>
          <w:sz w:val="22"/>
          <w:szCs w:val="22"/>
        </w:rPr>
        <w:t>W ramach klasyfikacji budżetowej  600-6001</w:t>
      </w:r>
      <w:r>
        <w:rPr>
          <w:bCs/>
          <w:sz w:val="22"/>
          <w:szCs w:val="22"/>
        </w:rPr>
        <w:t>7</w:t>
      </w:r>
      <w:r w:rsidRPr="006B216F">
        <w:rPr>
          <w:bCs/>
          <w:sz w:val="22"/>
          <w:szCs w:val="22"/>
        </w:rPr>
        <w:t>-</w:t>
      </w:r>
      <w:r>
        <w:rPr>
          <w:bCs/>
          <w:sz w:val="22"/>
          <w:szCs w:val="22"/>
        </w:rPr>
        <w:t>4270</w:t>
      </w:r>
    </w:p>
    <w:p w14:paraId="773C63E2" w14:textId="52E28C31" w:rsidR="00440998" w:rsidRPr="00790851" w:rsidRDefault="00440998" w:rsidP="00790851">
      <w:pPr>
        <w:pStyle w:val="Akapitzlist"/>
        <w:numPr>
          <w:ilvl w:val="0"/>
          <w:numId w:val="1"/>
        </w:numPr>
        <w:rPr>
          <w:sz w:val="22"/>
          <w:szCs w:val="22"/>
        </w:rPr>
      </w:pPr>
      <w:r w:rsidRPr="00790851">
        <w:rPr>
          <w:sz w:val="22"/>
          <w:szCs w:val="22"/>
        </w:rPr>
        <w:t>Zakres przedmiotu zamówienia obejmuje:</w:t>
      </w:r>
    </w:p>
    <w:p w14:paraId="2732B5CB" w14:textId="7B0225A6" w:rsidR="00C5660B" w:rsidRPr="00C5660B" w:rsidRDefault="00C5660B" w:rsidP="00C5660B">
      <w:pPr>
        <w:rPr>
          <w:sz w:val="22"/>
          <w:szCs w:val="22"/>
        </w:rPr>
      </w:pPr>
      <w:r w:rsidRPr="00C5660B">
        <w:rPr>
          <w:sz w:val="22"/>
          <w:szCs w:val="22"/>
        </w:rPr>
        <w:t>-</w:t>
      </w:r>
      <w:proofErr w:type="spellStart"/>
      <w:r w:rsidRPr="00C5660B">
        <w:rPr>
          <w:sz w:val="22"/>
          <w:szCs w:val="22"/>
        </w:rPr>
        <w:t>wykorytowaniu</w:t>
      </w:r>
      <w:proofErr w:type="spellEnd"/>
      <w:r w:rsidRPr="00C5660B">
        <w:rPr>
          <w:sz w:val="22"/>
          <w:szCs w:val="22"/>
        </w:rPr>
        <w:t xml:space="preserve"> istniejącego terenu, </w:t>
      </w:r>
    </w:p>
    <w:p w14:paraId="5F74F3B4" w14:textId="77777777" w:rsidR="00C5660B" w:rsidRPr="00C5660B" w:rsidRDefault="00C5660B" w:rsidP="00C5660B">
      <w:pPr>
        <w:rPr>
          <w:sz w:val="22"/>
          <w:szCs w:val="22"/>
        </w:rPr>
      </w:pPr>
      <w:r w:rsidRPr="00C5660B">
        <w:rPr>
          <w:sz w:val="22"/>
          <w:szCs w:val="22"/>
        </w:rPr>
        <w:t>- mechanicznym profilowaniu i zagęszczeniu podłoża pod warstwy konstrukcyjne nawierzchni,</w:t>
      </w:r>
    </w:p>
    <w:p w14:paraId="24B61AC2" w14:textId="77777777" w:rsidR="00C5660B" w:rsidRPr="00C5660B" w:rsidRDefault="00C5660B" w:rsidP="00C5660B">
      <w:pPr>
        <w:rPr>
          <w:sz w:val="22"/>
          <w:szCs w:val="22"/>
        </w:rPr>
      </w:pPr>
      <w:r w:rsidRPr="00C5660B">
        <w:rPr>
          <w:sz w:val="22"/>
          <w:szCs w:val="22"/>
        </w:rPr>
        <w:t xml:space="preserve">- ułożeniu warstwy odsączającej z piasku o gr. 10 cm po zagęszczeniu wraz z jej zagęszczeniem, </w:t>
      </w:r>
    </w:p>
    <w:p w14:paraId="792D3A32" w14:textId="77777777" w:rsidR="00C5660B" w:rsidRPr="00C5660B" w:rsidRDefault="00C5660B" w:rsidP="00C5660B">
      <w:pPr>
        <w:rPr>
          <w:sz w:val="22"/>
          <w:szCs w:val="22"/>
        </w:rPr>
      </w:pPr>
      <w:r w:rsidRPr="00C5660B">
        <w:rPr>
          <w:sz w:val="22"/>
          <w:szCs w:val="22"/>
        </w:rPr>
        <w:t>- wykonaniu warstwy z tłucznia kamiennego o frakcji 0-31,5 mm o grubości warstwy po zagęszczeniu 20 cm oraz zagęszczeniu górnej warstwy miałem kamiennym.</w:t>
      </w:r>
    </w:p>
    <w:p w14:paraId="571E996E" w14:textId="77777777" w:rsidR="00C5660B" w:rsidRPr="00C5660B" w:rsidRDefault="00C5660B" w:rsidP="00C5660B">
      <w:pPr>
        <w:rPr>
          <w:sz w:val="22"/>
          <w:szCs w:val="22"/>
        </w:rPr>
      </w:pPr>
      <w:r w:rsidRPr="00C5660B">
        <w:rPr>
          <w:sz w:val="22"/>
          <w:szCs w:val="22"/>
        </w:rPr>
        <w:t>Piasek zastosowany jako warstwa odsączająca musi odpowiadać PN-EN 12620+A1;2010</w:t>
      </w:r>
    </w:p>
    <w:p w14:paraId="4BF1082C" w14:textId="77777777" w:rsidR="00C5660B" w:rsidRPr="00C5660B" w:rsidRDefault="00C5660B" w:rsidP="00C5660B">
      <w:pPr>
        <w:rPr>
          <w:sz w:val="22"/>
          <w:szCs w:val="22"/>
        </w:rPr>
      </w:pPr>
      <w:r w:rsidRPr="00C5660B">
        <w:rPr>
          <w:sz w:val="22"/>
          <w:szCs w:val="22"/>
        </w:rPr>
        <w:t>Tłuczeń kamienny powinien odpowiadać normie PN-EN 13424 +A1:2010 (uziarnienie mieszanki 0/31,5).</w:t>
      </w:r>
    </w:p>
    <w:p w14:paraId="78D35972" w14:textId="202DBE5F" w:rsidR="00C5660B" w:rsidRPr="00C5660B" w:rsidRDefault="00C5660B" w:rsidP="00C5660B">
      <w:pPr>
        <w:rPr>
          <w:sz w:val="22"/>
          <w:szCs w:val="22"/>
        </w:rPr>
      </w:pPr>
      <w:r w:rsidRPr="00C5660B">
        <w:rPr>
          <w:sz w:val="22"/>
          <w:szCs w:val="22"/>
        </w:rPr>
        <w:t>Warstwę tłucznia kamiennego ułożyć za pomocą r</w:t>
      </w:r>
      <w:r w:rsidR="00A15DFC">
        <w:rPr>
          <w:sz w:val="22"/>
          <w:szCs w:val="22"/>
        </w:rPr>
        <w:t>ówniarki</w:t>
      </w:r>
      <w:r w:rsidRPr="00C5660B">
        <w:rPr>
          <w:sz w:val="22"/>
          <w:szCs w:val="22"/>
        </w:rPr>
        <w:t xml:space="preserve"> oraz zagęścić walcem 10 t.</w:t>
      </w:r>
    </w:p>
    <w:p w14:paraId="5F1B65F8" w14:textId="77777777" w:rsidR="00C5660B" w:rsidRPr="00C5660B" w:rsidRDefault="00C5660B" w:rsidP="00C5660B">
      <w:pPr>
        <w:rPr>
          <w:sz w:val="22"/>
          <w:szCs w:val="22"/>
        </w:rPr>
      </w:pPr>
      <w:r w:rsidRPr="00C5660B">
        <w:rPr>
          <w:sz w:val="22"/>
          <w:szCs w:val="22"/>
        </w:rPr>
        <w:t xml:space="preserve">Wykonawca na własny koszt zagospodaruje ziemię z korytowania zgodnie z obowiązującymi przepisami o odpadach. </w:t>
      </w:r>
    </w:p>
    <w:p w14:paraId="58ED8FC4" w14:textId="40303154" w:rsidR="00C5660B" w:rsidRPr="00C5660B" w:rsidRDefault="00C5660B" w:rsidP="00C5660B">
      <w:pPr>
        <w:rPr>
          <w:sz w:val="22"/>
          <w:szCs w:val="22"/>
        </w:rPr>
      </w:pPr>
      <w:r w:rsidRPr="00C5660B">
        <w:rPr>
          <w:sz w:val="22"/>
          <w:szCs w:val="22"/>
        </w:rPr>
        <w:t xml:space="preserve">Szacowana powierzchnia dróg do remontu – </w:t>
      </w:r>
      <w:r w:rsidR="005D2D01">
        <w:rPr>
          <w:color w:val="FF0000"/>
          <w:sz w:val="22"/>
          <w:szCs w:val="22"/>
        </w:rPr>
        <w:t>…………..</w:t>
      </w:r>
      <w:r w:rsidRPr="006A5F56">
        <w:rPr>
          <w:color w:val="FF0000"/>
          <w:sz w:val="22"/>
          <w:szCs w:val="22"/>
        </w:rPr>
        <w:t xml:space="preserve"> </w:t>
      </w:r>
      <w:r w:rsidRPr="00C5660B">
        <w:rPr>
          <w:sz w:val="22"/>
          <w:szCs w:val="22"/>
        </w:rPr>
        <w:t>m</w:t>
      </w:r>
      <w:r w:rsidRPr="00C5660B">
        <w:rPr>
          <w:sz w:val="22"/>
          <w:szCs w:val="22"/>
          <w:vertAlign w:val="superscript"/>
        </w:rPr>
        <w:t>2.</w:t>
      </w:r>
      <w:r w:rsidRPr="00C5660B">
        <w:rPr>
          <w:sz w:val="22"/>
          <w:szCs w:val="22"/>
        </w:rPr>
        <w:t>.</w:t>
      </w:r>
    </w:p>
    <w:p w14:paraId="149B7288" w14:textId="77777777" w:rsidR="00C5660B" w:rsidRPr="00C5660B" w:rsidRDefault="00C5660B" w:rsidP="00C5660B">
      <w:pPr>
        <w:rPr>
          <w:sz w:val="22"/>
          <w:szCs w:val="22"/>
        </w:rPr>
      </w:pPr>
      <w:r w:rsidRPr="00C5660B">
        <w:rPr>
          <w:sz w:val="22"/>
          <w:szCs w:val="22"/>
        </w:rPr>
        <w:t xml:space="preserve">Wykonanie koryta oraz profilowanie i zagęszczanie podłoża należy wykonać bezpośrednio przed rozpoczęciem robót związanych z wykonaniem warstwy z tłucznia. Niedopuszczalne jest mieszanie poszczególnych frakcji tłucznia na drodze. </w:t>
      </w:r>
    </w:p>
    <w:p w14:paraId="2A8579A3" w14:textId="77777777" w:rsidR="00C5660B" w:rsidRPr="00C5660B" w:rsidRDefault="00C5660B" w:rsidP="00C5660B">
      <w:pPr>
        <w:rPr>
          <w:sz w:val="22"/>
          <w:szCs w:val="22"/>
        </w:rPr>
      </w:pPr>
      <w:r w:rsidRPr="00C5660B">
        <w:rPr>
          <w:sz w:val="22"/>
          <w:szCs w:val="22"/>
        </w:rPr>
        <w:t>Wszystkie materiały konieczne do wykonania zapewnia Wykonawca.</w:t>
      </w:r>
    </w:p>
    <w:p w14:paraId="5D983ED3" w14:textId="77777777" w:rsidR="00C5660B" w:rsidRPr="00C5660B" w:rsidRDefault="00C5660B" w:rsidP="00C5660B">
      <w:pPr>
        <w:rPr>
          <w:sz w:val="22"/>
          <w:szCs w:val="22"/>
        </w:rPr>
      </w:pPr>
      <w:r w:rsidRPr="00C5660B">
        <w:rPr>
          <w:sz w:val="22"/>
          <w:szCs w:val="22"/>
        </w:rPr>
        <w:t>Zakres prac będzie wyznaczony wg. zapotrzebowania z podziałem na poszczególne drogi. Zamawiający nie przewiduje wzywania Wykonawcy do naprawy drogi w zakresie mniejszym niż 100,00m</w:t>
      </w:r>
      <w:r w:rsidRPr="00C5660B">
        <w:rPr>
          <w:sz w:val="22"/>
          <w:szCs w:val="22"/>
          <w:vertAlign w:val="superscript"/>
        </w:rPr>
        <w:t>2</w:t>
      </w:r>
      <w:r w:rsidRPr="00C5660B">
        <w:rPr>
          <w:sz w:val="22"/>
          <w:szCs w:val="22"/>
        </w:rPr>
        <w:t>. Zamawiający ma prawo dokonać kontroli i odbioru poszczególnych elementów wykonywania drogi (koryta, warstwy odsączającej i warstwy tłuczniowej).</w:t>
      </w:r>
    </w:p>
    <w:p w14:paraId="34AF11F9" w14:textId="2129FC24" w:rsidR="00C5660B" w:rsidRDefault="00C5660B" w:rsidP="00C5660B">
      <w:pPr>
        <w:rPr>
          <w:sz w:val="22"/>
          <w:szCs w:val="22"/>
        </w:rPr>
      </w:pPr>
      <w:r w:rsidRPr="00C5660B">
        <w:rPr>
          <w:sz w:val="22"/>
          <w:szCs w:val="22"/>
        </w:rPr>
        <w:t>Zamawiający będzie sukcesywnie wyznaczał poszczególne drogi do naprawy ,część dróg wymaga natychmiastowej</w:t>
      </w:r>
      <w:r w:rsidRPr="00C5660B">
        <w:rPr>
          <w:sz w:val="22"/>
          <w:szCs w:val="22"/>
        </w:rPr>
        <w:br/>
        <w:t>naprawy a pozostałe drogi będą sukcesywnie wskazywane przez Zamawiającego w trakcie trwania umowy.</w:t>
      </w:r>
      <w:r w:rsidRPr="00C5660B">
        <w:rPr>
          <w:sz w:val="22"/>
          <w:szCs w:val="22"/>
        </w:rPr>
        <w:br/>
        <w:t>Zamawiający zastrzega sobie prawo do ograniczenia lub zwiększenia zakresu robót</w:t>
      </w:r>
      <w:r>
        <w:rPr>
          <w:sz w:val="22"/>
          <w:szCs w:val="22"/>
        </w:rPr>
        <w:t xml:space="preserve"> o 10%</w:t>
      </w:r>
      <w:r w:rsidRPr="00C5660B">
        <w:rPr>
          <w:sz w:val="22"/>
          <w:szCs w:val="22"/>
        </w:rPr>
        <w:t xml:space="preserve">.  </w:t>
      </w:r>
    </w:p>
    <w:p w14:paraId="62BABE41" w14:textId="3121A0E6" w:rsidR="006A5F56" w:rsidRDefault="006A5F56" w:rsidP="00C5660B">
      <w:pPr>
        <w:rPr>
          <w:sz w:val="22"/>
          <w:szCs w:val="22"/>
        </w:rPr>
      </w:pPr>
    </w:p>
    <w:p w14:paraId="722676DC" w14:textId="77777777" w:rsidR="006A5F56" w:rsidRPr="00C5660B" w:rsidRDefault="006A5F56" w:rsidP="00C5660B">
      <w:pPr>
        <w:rPr>
          <w:sz w:val="22"/>
          <w:szCs w:val="22"/>
        </w:rPr>
      </w:pPr>
    </w:p>
    <w:p w14:paraId="0A3F9825" w14:textId="77777777" w:rsidR="00C5660B" w:rsidRPr="00C5660B" w:rsidRDefault="00C5660B" w:rsidP="00C5660B">
      <w:pPr>
        <w:rPr>
          <w:sz w:val="20"/>
          <w:szCs w:val="20"/>
        </w:rPr>
      </w:pPr>
    </w:p>
    <w:p w14:paraId="04318607" w14:textId="5126BB3F" w:rsidR="00383CEF" w:rsidRPr="0008595C" w:rsidRDefault="00F5037B" w:rsidP="00780E6D">
      <w:pPr>
        <w:jc w:val="both"/>
        <w:rPr>
          <w:sz w:val="20"/>
          <w:szCs w:val="20"/>
        </w:rPr>
      </w:pPr>
      <w:r w:rsidRPr="0008595C">
        <w:rPr>
          <w:sz w:val="22"/>
          <w:szCs w:val="22"/>
        </w:rPr>
        <w:lastRenderedPageBreak/>
        <w:tab/>
      </w:r>
    </w:p>
    <w:p w14:paraId="56DEA4A2" w14:textId="09A6F99E" w:rsidR="003A0FBD" w:rsidRPr="0008595C" w:rsidRDefault="002502A0" w:rsidP="0069370E">
      <w:pPr>
        <w:jc w:val="center"/>
        <w:rPr>
          <w:b/>
          <w:sz w:val="22"/>
          <w:szCs w:val="22"/>
        </w:rPr>
      </w:pPr>
      <w:r w:rsidRPr="0008595C">
        <w:rPr>
          <w:b/>
          <w:sz w:val="22"/>
          <w:szCs w:val="22"/>
        </w:rPr>
        <w:t>§ 2</w:t>
      </w:r>
    </w:p>
    <w:p w14:paraId="7155B73C" w14:textId="3F70186A" w:rsidR="007635F4" w:rsidRPr="0008595C" w:rsidRDefault="002502A0" w:rsidP="00D82C78">
      <w:pPr>
        <w:widowControl w:val="0"/>
        <w:autoSpaceDE w:val="0"/>
        <w:autoSpaceDN w:val="0"/>
        <w:adjustRightInd w:val="0"/>
        <w:jc w:val="center"/>
        <w:rPr>
          <w:b/>
          <w:bCs/>
          <w:sz w:val="22"/>
          <w:szCs w:val="22"/>
        </w:rPr>
      </w:pPr>
      <w:r w:rsidRPr="0008595C">
        <w:rPr>
          <w:b/>
          <w:bCs/>
          <w:sz w:val="22"/>
          <w:szCs w:val="22"/>
        </w:rPr>
        <w:t>Obowiązki Zamawiającego</w:t>
      </w:r>
    </w:p>
    <w:p w14:paraId="230C738F" w14:textId="77777777" w:rsidR="002502A0" w:rsidRPr="0008595C" w:rsidRDefault="002502A0" w:rsidP="00BB4297">
      <w:pPr>
        <w:numPr>
          <w:ilvl w:val="0"/>
          <w:numId w:val="9"/>
        </w:numPr>
        <w:autoSpaceDE w:val="0"/>
        <w:autoSpaceDN w:val="0"/>
        <w:adjustRightInd w:val="0"/>
        <w:jc w:val="both"/>
        <w:rPr>
          <w:sz w:val="22"/>
          <w:szCs w:val="22"/>
        </w:rPr>
      </w:pPr>
      <w:r w:rsidRPr="0008595C">
        <w:rPr>
          <w:sz w:val="22"/>
          <w:szCs w:val="22"/>
        </w:rPr>
        <w:t>Do obowiązków Zamawiającego należy także:</w:t>
      </w:r>
    </w:p>
    <w:p w14:paraId="61B3A0C5" w14:textId="3F529099" w:rsidR="00CA2400" w:rsidRPr="00CA0A1A" w:rsidRDefault="00CA0A1A" w:rsidP="00BB4297">
      <w:pPr>
        <w:widowControl w:val="0"/>
        <w:numPr>
          <w:ilvl w:val="0"/>
          <w:numId w:val="2"/>
        </w:numPr>
        <w:tabs>
          <w:tab w:val="clear" w:pos="786"/>
          <w:tab w:val="left" w:pos="360"/>
          <w:tab w:val="left" w:pos="772"/>
        </w:tabs>
        <w:autoSpaceDE w:val="0"/>
        <w:autoSpaceDN w:val="0"/>
        <w:adjustRightInd w:val="0"/>
        <w:jc w:val="both"/>
        <w:rPr>
          <w:sz w:val="22"/>
          <w:szCs w:val="22"/>
          <w:highlight w:val="white"/>
        </w:rPr>
      </w:pPr>
      <w:r>
        <w:rPr>
          <w:sz w:val="23"/>
          <w:szCs w:val="23"/>
        </w:rPr>
        <w:t>Protokolarne przekazanie frontu robót</w:t>
      </w:r>
    </w:p>
    <w:p w14:paraId="2010CB43" w14:textId="736265BD" w:rsidR="00CA0A1A" w:rsidRPr="0008595C" w:rsidRDefault="00CA0A1A" w:rsidP="00BB4297">
      <w:pPr>
        <w:widowControl w:val="0"/>
        <w:numPr>
          <w:ilvl w:val="0"/>
          <w:numId w:val="2"/>
        </w:numPr>
        <w:tabs>
          <w:tab w:val="clear" w:pos="786"/>
          <w:tab w:val="left" w:pos="360"/>
          <w:tab w:val="left" w:pos="772"/>
        </w:tabs>
        <w:autoSpaceDE w:val="0"/>
        <w:autoSpaceDN w:val="0"/>
        <w:adjustRightInd w:val="0"/>
        <w:jc w:val="both"/>
        <w:rPr>
          <w:sz w:val="22"/>
          <w:szCs w:val="22"/>
          <w:highlight w:val="white"/>
        </w:rPr>
      </w:pPr>
      <w:r>
        <w:rPr>
          <w:sz w:val="23"/>
          <w:szCs w:val="23"/>
        </w:rPr>
        <w:t>Odbiór robót i zapłata wynagrodzenia</w:t>
      </w:r>
    </w:p>
    <w:p w14:paraId="617A8B72" w14:textId="77777777" w:rsidR="00A0394C" w:rsidRDefault="00A0394C" w:rsidP="00CA2400">
      <w:pPr>
        <w:widowControl w:val="0"/>
        <w:tabs>
          <w:tab w:val="left" w:pos="0"/>
        </w:tabs>
        <w:autoSpaceDE w:val="0"/>
        <w:autoSpaceDN w:val="0"/>
        <w:adjustRightInd w:val="0"/>
        <w:ind w:left="786" w:hanging="786"/>
        <w:jc w:val="center"/>
        <w:rPr>
          <w:b/>
          <w:sz w:val="22"/>
          <w:szCs w:val="22"/>
        </w:rPr>
      </w:pPr>
    </w:p>
    <w:p w14:paraId="783C1982" w14:textId="77777777" w:rsidR="00D82C78" w:rsidRPr="0008595C" w:rsidRDefault="00D82C78" w:rsidP="00CA2400">
      <w:pPr>
        <w:widowControl w:val="0"/>
        <w:tabs>
          <w:tab w:val="left" w:pos="0"/>
        </w:tabs>
        <w:autoSpaceDE w:val="0"/>
        <w:autoSpaceDN w:val="0"/>
        <w:adjustRightInd w:val="0"/>
        <w:ind w:left="786" w:hanging="786"/>
        <w:jc w:val="center"/>
        <w:rPr>
          <w:sz w:val="22"/>
          <w:szCs w:val="22"/>
          <w:highlight w:val="white"/>
        </w:rPr>
      </w:pPr>
      <w:r w:rsidRPr="0008595C">
        <w:rPr>
          <w:b/>
          <w:sz w:val="22"/>
          <w:szCs w:val="22"/>
        </w:rPr>
        <w:t>§ 3</w:t>
      </w:r>
    </w:p>
    <w:p w14:paraId="34550332" w14:textId="78611503" w:rsidR="00CA2400" w:rsidRPr="00636857" w:rsidRDefault="002502A0" w:rsidP="00844C73">
      <w:pPr>
        <w:widowControl w:val="0"/>
        <w:autoSpaceDE w:val="0"/>
        <w:autoSpaceDN w:val="0"/>
        <w:adjustRightInd w:val="0"/>
        <w:jc w:val="center"/>
        <w:rPr>
          <w:b/>
          <w:bCs/>
          <w:sz w:val="22"/>
          <w:szCs w:val="22"/>
        </w:rPr>
      </w:pPr>
      <w:r w:rsidRPr="0008595C">
        <w:rPr>
          <w:b/>
          <w:bCs/>
          <w:sz w:val="22"/>
          <w:szCs w:val="22"/>
        </w:rPr>
        <w:t xml:space="preserve">Obowiązki </w:t>
      </w:r>
      <w:r w:rsidR="00B303DE" w:rsidRPr="0008595C">
        <w:rPr>
          <w:b/>
          <w:bCs/>
          <w:sz w:val="22"/>
          <w:szCs w:val="22"/>
        </w:rPr>
        <w:t>Wykonawcy</w:t>
      </w:r>
    </w:p>
    <w:p w14:paraId="3C685FF1" w14:textId="1B27119F" w:rsidR="002502A0" w:rsidRPr="00636857" w:rsidRDefault="002502A0" w:rsidP="00BB4297">
      <w:pPr>
        <w:pStyle w:val="Akapitzlist"/>
        <w:numPr>
          <w:ilvl w:val="0"/>
          <w:numId w:val="10"/>
        </w:numPr>
        <w:autoSpaceDE w:val="0"/>
        <w:autoSpaceDN w:val="0"/>
        <w:adjustRightInd w:val="0"/>
        <w:jc w:val="both"/>
        <w:rPr>
          <w:sz w:val="22"/>
          <w:szCs w:val="22"/>
        </w:rPr>
      </w:pPr>
      <w:r w:rsidRPr="00636857">
        <w:rPr>
          <w:sz w:val="22"/>
          <w:szCs w:val="22"/>
        </w:rPr>
        <w:t xml:space="preserve">Wykonawca ponosi </w:t>
      </w:r>
      <w:r w:rsidR="00E963B6" w:rsidRPr="00636857">
        <w:rPr>
          <w:sz w:val="22"/>
          <w:szCs w:val="22"/>
        </w:rPr>
        <w:t xml:space="preserve">odpowiedzialność za powstałe </w:t>
      </w:r>
      <w:proofErr w:type="spellStart"/>
      <w:r w:rsidR="00E963B6" w:rsidRPr="00636857">
        <w:rPr>
          <w:sz w:val="22"/>
          <w:szCs w:val="22"/>
        </w:rPr>
        <w:t>szkodyna</w:t>
      </w:r>
      <w:proofErr w:type="spellEnd"/>
      <w:r w:rsidR="00E963B6" w:rsidRPr="00636857">
        <w:rPr>
          <w:sz w:val="22"/>
          <w:szCs w:val="22"/>
        </w:rPr>
        <w:t xml:space="preserve"> na terenie budowy od momentu odebrania terenu od zamawiającego </w:t>
      </w:r>
      <w:r w:rsidRPr="00636857">
        <w:rPr>
          <w:sz w:val="22"/>
          <w:szCs w:val="22"/>
        </w:rPr>
        <w:t xml:space="preserve">aż do chwili </w:t>
      </w:r>
      <w:r w:rsidR="008D603B" w:rsidRPr="00636857">
        <w:rPr>
          <w:sz w:val="22"/>
          <w:szCs w:val="22"/>
        </w:rPr>
        <w:t>odbioru końcowego</w:t>
      </w:r>
      <w:r w:rsidR="00E963B6" w:rsidRPr="00636857">
        <w:rPr>
          <w:sz w:val="22"/>
          <w:szCs w:val="22"/>
        </w:rPr>
        <w:t>.</w:t>
      </w:r>
    </w:p>
    <w:p w14:paraId="0B358508" w14:textId="77777777" w:rsidR="004B045F" w:rsidRPr="0008595C" w:rsidRDefault="004B045F" w:rsidP="00BB4297">
      <w:pPr>
        <w:pStyle w:val="Akapitzlist"/>
        <w:numPr>
          <w:ilvl w:val="0"/>
          <w:numId w:val="10"/>
        </w:numPr>
        <w:autoSpaceDE w:val="0"/>
        <w:autoSpaceDN w:val="0"/>
        <w:adjustRightInd w:val="0"/>
        <w:jc w:val="both"/>
        <w:rPr>
          <w:sz w:val="22"/>
          <w:szCs w:val="22"/>
        </w:rPr>
      </w:pPr>
      <w:r w:rsidRPr="0008595C">
        <w:rPr>
          <w:sz w:val="22"/>
          <w:szCs w:val="22"/>
        </w:rPr>
        <w:t>Do obowiązków Wykonawcy należy:</w:t>
      </w:r>
    </w:p>
    <w:p w14:paraId="0DD835DE" w14:textId="647D854E" w:rsidR="00FB20DE" w:rsidRDefault="004B045F" w:rsidP="00BB4297">
      <w:pPr>
        <w:pStyle w:val="Tekstpodstawowy"/>
        <w:numPr>
          <w:ilvl w:val="0"/>
          <w:numId w:val="3"/>
        </w:numPr>
        <w:tabs>
          <w:tab w:val="clear" w:pos="284"/>
        </w:tabs>
        <w:jc w:val="both"/>
        <w:rPr>
          <w:color w:val="auto"/>
          <w:highlight w:val="white"/>
        </w:rPr>
      </w:pPr>
      <w:r w:rsidRPr="0008595C">
        <w:rPr>
          <w:color w:val="auto"/>
          <w:highlight w:val="white"/>
        </w:rPr>
        <w:t xml:space="preserve">przyjęcie </w:t>
      </w:r>
      <w:r w:rsidR="00E008AA" w:rsidRPr="0008595C">
        <w:rPr>
          <w:color w:val="auto"/>
          <w:highlight w:val="white"/>
        </w:rPr>
        <w:t xml:space="preserve">terenu </w:t>
      </w:r>
      <w:r w:rsidR="0050288D" w:rsidRPr="0008595C">
        <w:rPr>
          <w:color w:val="auto"/>
          <w:highlight w:val="white"/>
        </w:rPr>
        <w:t xml:space="preserve">budowy </w:t>
      </w:r>
      <w:r w:rsidR="00CA0A1A">
        <w:rPr>
          <w:color w:val="auto"/>
          <w:highlight w:val="white"/>
        </w:rPr>
        <w:t>do remontu</w:t>
      </w:r>
    </w:p>
    <w:p w14:paraId="0972B8B7" w14:textId="55208E75" w:rsidR="00636857" w:rsidRDefault="00636857" w:rsidP="00BB4297">
      <w:pPr>
        <w:pStyle w:val="Tekstpodstawowy"/>
        <w:numPr>
          <w:ilvl w:val="0"/>
          <w:numId w:val="3"/>
        </w:numPr>
        <w:tabs>
          <w:tab w:val="clear" w:pos="284"/>
        </w:tabs>
        <w:jc w:val="both"/>
        <w:rPr>
          <w:color w:val="auto"/>
          <w:highlight w:val="white"/>
        </w:rPr>
      </w:pPr>
      <w:r>
        <w:rPr>
          <w:color w:val="auto"/>
          <w:highlight w:val="white"/>
        </w:rPr>
        <w:t>wykonać przedmiot umowy oraz usunąć wszelkie wady i usterki z należytą starannością</w:t>
      </w:r>
    </w:p>
    <w:p w14:paraId="00635A0F" w14:textId="6E7E2BF3" w:rsidR="007635F4" w:rsidRDefault="007635F4" w:rsidP="00BB4297">
      <w:pPr>
        <w:pStyle w:val="Tekstpodstawowy"/>
        <w:numPr>
          <w:ilvl w:val="0"/>
          <w:numId w:val="3"/>
        </w:numPr>
        <w:tabs>
          <w:tab w:val="clear" w:pos="284"/>
        </w:tabs>
        <w:jc w:val="both"/>
        <w:rPr>
          <w:color w:val="auto"/>
          <w:highlight w:val="white"/>
        </w:rPr>
      </w:pPr>
      <w:r>
        <w:rPr>
          <w:color w:val="auto"/>
          <w:highlight w:val="white"/>
        </w:rPr>
        <w:t>do wykonania przedmiotu zamówienia stosować kruszywo spełniające wymagania przedstawione w PN oraz być dopuszczone do stosowania powszechnie w budownictwie</w:t>
      </w:r>
    </w:p>
    <w:p w14:paraId="11250AEB" w14:textId="5D05FFB9" w:rsidR="00636857" w:rsidRPr="00CA0A1A" w:rsidRDefault="00636857" w:rsidP="00BB4297">
      <w:pPr>
        <w:pStyle w:val="Tekstpodstawowy"/>
        <w:numPr>
          <w:ilvl w:val="0"/>
          <w:numId w:val="3"/>
        </w:numPr>
        <w:tabs>
          <w:tab w:val="clear" w:pos="284"/>
        </w:tabs>
        <w:jc w:val="both"/>
        <w:rPr>
          <w:color w:val="auto"/>
          <w:highlight w:val="white"/>
        </w:rPr>
      </w:pPr>
      <w:r>
        <w:rPr>
          <w:color w:val="auto"/>
          <w:highlight w:val="white"/>
        </w:rPr>
        <w:t>zapewnić wykwalifikowanych pracowników niezbędnych do prawidłowego i terminowego wykonania przedmiotu zamówienia</w:t>
      </w:r>
    </w:p>
    <w:p w14:paraId="4070D04C" w14:textId="77777777" w:rsidR="004B045F" w:rsidRPr="0008595C" w:rsidRDefault="009C6177" w:rsidP="00BB4297">
      <w:pPr>
        <w:pStyle w:val="Tekstpodstawowy"/>
        <w:numPr>
          <w:ilvl w:val="0"/>
          <w:numId w:val="3"/>
        </w:numPr>
        <w:tabs>
          <w:tab w:val="clear" w:pos="284"/>
        </w:tabs>
        <w:jc w:val="both"/>
        <w:rPr>
          <w:color w:val="auto"/>
          <w:highlight w:val="white"/>
        </w:rPr>
      </w:pPr>
      <w:r w:rsidRPr="0008595C">
        <w:rPr>
          <w:color w:val="auto"/>
          <w:highlight w:val="white"/>
        </w:rPr>
        <w:t>organizacja</w:t>
      </w:r>
      <w:r w:rsidR="00467BA4" w:rsidRPr="0008595C">
        <w:rPr>
          <w:color w:val="auto"/>
          <w:highlight w:val="white"/>
        </w:rPr>
        <w:t xml:space="preserve"> robót w </w:t>
      </w:r>
      <w:r w:rsidR="00E43375" w:rsidRPr="0008595C">
        <w:rPr>
          <w:color w:val="auto"/>
          <w:highlight w:val="white"/>
        </w:rPr>
        <w:t>sposób zapewniający</w:t>
      </w:r>
      <w:r w:rsidR="0050288D" w:rsidRPr="0008595C">
        <w:rPr>
          <w:color w:val="auto"/>
          <w:highlight w:val="white"/>
        </w:rPr>
        <w:t xml:space="preserve"> </w:t>
      </w:r>
      <w:r w:rsidR="00E43375" w:rsidRPr="0008595C">
        <w:rPr>
          <w:color w:val="auto"/>
          <w:highlight w:val="white"/>
        </w:rPr>
        <w:t>swobodną komunika</w:t>
      </w:r>
      <w:r w:rsidR="00B62973" w:rsidRPr="0008595C">
        <w:rPr>
          <w:color w:val="auto"/>
          <w:highlight w:val="white"/>
        </w:rPr>
        <w:t>cję i bezpieczeń</w:t>
      </w:r>
      <w:r w:rsidR="00FC1E9B" w:rsidRPr="0008595C">
        <w:rPr>
          <w:color w:val="auto"/>
          <w:highlight w:val="white"/>
        </w:rPr>
        <w:t>stwo w obrębie wykonywanych robó</w:t>
      </w:r>
      <w:r w:rsidR="00B62973" w:rsidRPr="0008595C">
        <w:rPr>
          <w:color w:val="auto"/>
          <w:highlight w:val="white"/>
        </w:rPr>
        <w:t>t,</w:t>
      </w:r>
    </w:p>
    <w:p w14:paraId="42F3D1F2" w14:textId="77777777" w:rsidR="004B045F" w:rsidRPr="0008595C" w:rsidRDefault="004B045F" w:rsidP="00BB4297">
      <w:pPr>
        <w:pStyle w:val="Tekstpodstawowy"/>
        <w:numPr>
          <w:ilvl w:val="0"/>
          <w:numId w:val="3"/>
        </w:numPr>
        <w:tabs>
          <w:tab w:val="clear" w:pos="284"/>
        </w:tabs>
        <w:jc w:val="both"/>
        <w:rPr>
          <w:color w:val="auto"/>
          <w:highlight w:val="white"/>
        </w:rPr>
      </w:pPr>
      <w:r w:rsidRPr="0008595C">
        <w:rPr>
          <w:color w:val="auto"/>
          <w:highlight w:val="white"/>
        </w:rPr>
        <w:t>utrzymanie porządku, ochrona mienia znajdującego się na terenie budowy,</w:t>
      </w:r>
    </w:p>
    <w:p w14:paraId="1EC9FEB1" w14:textId="77777777" w:rsidR="004B045F" w:rsidRPr="0008595C" w:rsidRDefault="004B045F" w:rsidP="00BB4297">
      <w:pPr>
        <w:pStyle w:val="Tekstpodstawowy"/>
        <w:numPr>
          <w:ilvl w:val="0"/>
          <w:numId w:val="3"/>
        </w:numPr>
        <w:tabs>
          <w:tab w:val="clear" w:pos="284"/>
        </w:tabs>
        <w:jc w:val="both"/>
        <w:rPr>
          <w:color w:val="auto"/>
          <w:highlight w:val="white"/>
        </w:rPr>
      </w:pPr>
      <w:r w:rsidRPr="0008595C">
        <w:rPr>
          <w:color w:val="auto"/>
          <w:highlight w:val="white"/>
        </w:rPr>
        <w:t>przestrzeganie obowiązujących przepisów BHP</w:t>
      </w:r>
      <w:r w:rsidR="00B62973" w:rsidRPr="0008595C">
        <w:rPr>
          <w:color w:val="auto"/>
          <w:highlight w:val="white"/>
        </w:rPr>
        <w:t xml:space="preserve"> </w:t>
      </w:r>
      <w:r w:rsidRPr="0008595C">
        <w:rPr>
          <w:color w:val="auto"/>
          <w:highlight w:val="white"/>
        </w:rPr>
        <w:t>w trakcie wykonywania robót</w:t>
      </w:r>
      <w:r w:rsidR="002F441D" w:rsidRPr="0008595C">
        <w:rPr>
          <w:color w:val="auto"/>
          <w:highlight w:val="white"/>
        </w:rPr>
        <w:t>,</w:t>
      </w:r>
    </w:p>
    <w:p w14:paraId="1D1DE304" w14:textId="3E6FF613" w:rsidR="00FC1E9B" w:rsidRPr="0008595C" w:rsidRDefault="00FC1E9B" w:rsidP="00BB4297">
      <w:pPr>
        <w:pStyle w:val="Tekstpodstawowy"/>
        <w:numPr>
          <w:ilvl w:val="0"/>
          <w:numId w:val="3"/>
        </w:numPr>
        <w:tabs>
          <w:tab w:val="clear" w:pos="284"/>
        </w:tabs>
        <w:jc w:val="both"/>
        <w:rPr>
          <w:color w:val="auto"/>
          <w:highlight w:val="white"/>
        </w:rPr>
      </w:pPr>
      <w:r w:rsidRPr="0008595C">
        <w:rPr>
          <w:color w:val="auto"/>
          <w:highlight w:val="white"/>
        </w:rPr>
        <w:t>realizowa</w:t>
      </w:r>
      <w:r w:rsidR="00C63CF9">
        <w:rPr>
          <w:color w:val="auto"/>
          <w:highlight w:val="white"/>
        </w:rPr>
        <w:t>nie</w:t>
      </w:r>
      <w:r w:rsidRPr="0008595C">
        <w:rPr>
          <w:color w:val="auto"/>
          <w:highlight w:val="white"/>
        </w:rPr>
        <w:t xml:space="preserve"> rob</w:t>
      </w:r>
      <w:r w:rsidR="00C63CF9">
        <w:rPr>
          <w:color w:val="auto"/>
          <w:highlight w:val="white"/>
        </w:rPr>
        <w:t>ót</w:t>
      </w:r>
      <w:r w:rsidRPr="0008595C">
        <w:rPr>
          <w:color w:val="auto"/>
          <w:highlight w:val="white"/>
        </w:rPr>
        <w:t xml:space="preserve"> w kolejności i terminach uzgodnionych z Zamawiającym</w:t>
      </w:r>
      <w:r w:rsidR="00780E6D" w:rsidRPr="0008595C">
        <w:rPr>
          <w:color w:val="auto"/>
          <w:highlight w:val="white"/>
        </w:rPr>
        <w:t xml:space="preserve"> </w:t>
      </w:r>
    </w:p>
    <w:p w14:paraId="33134ADB" w14:textId="05C1456F" w:rsidR="004B045F" w:rsidRPr="0008595C" w:rsidRDefault="009C6177" w:rsidP="00BB4297">
      <w:pPr>
        <w:pStyle w:val="Tekstpodstawowy"/>
        <w:numPr>
          <w:ilvl w:val="0"/>
          <w:numId w:val="3"/>
        </w:numPr>
        <w:tabs>
          <w:tab w:val="clear" w:pos="284"/>
        </w:tabs>
        <w:jc w:val="both"/>
        <w:rPr>
          <w:color w:val="auto"/>
          <w:highlight w:val="white"/>
        </w:rPr>
      </w:pPr>
      <w:r w:rsidRPr="0008595C">
        <w:rPr>
          <w:color w:val="auto"/>
          <w:highlight w:val="white"/>
        </w:rPr>
        <w:t>zgłaszanie</w:t>
      </w:r>
      <w:r w:rsidR="00CC6D34" w:rsidRPr="0008595C">
        <w:rPr>
          <w:color w:val="auto"/>
          <w:highlight w:val="white"/>
        </w:rPr>
        <w:t xml:space="preserve"> za pośrednictwem faksu lub poczty elektronicznej </w:t>
      </w:r>
      <w:r w:rsidR="00636857">
        <w:rPr>
          <w:color w:val="auto"/>
          <w:highlight w:val="white"/>
        </w:rPr>
        <w:t xml:space="preserve">zakończenia robót, </w:t>
      </w:r>
      <w:r w:rsidR="004B045F" w:rsidRPr="0008595C">
        <w:rPr>
          <w:color w:val="auto"/>
          <w:highlight w:val="white"/>
        </w:rPr>
        <w:t>których odbiór nastąpi w</w:t>
      </w:r>
      <w:r w:rsidR="00636857">
        <w:rPr>
          <w:color w:val="auto"/>
          <w:highlight w:val="white"/>
        </w:rPr>
        <w:t xml:space="preserve"> ciągu 3 dni od dnia zgłoszenia</w:t>
      </w:r>
    </w:p>
    <w:p w14:paraId="4E78DD9E" w14:textId="674E8E78" w:rsidR="0032688F" w:rsidRPr="0008595C" w:rsidRDefault="004B045F" w:rsidP="00BB4297">
      <w:pPr>
        <w:pStyle w:val="Tekstpodstawowy"/>
        <w:numPr>
          <w:ilvl w:val="0"/>
          <w:numId w:val="3"/>
        </w:numPr>
        <w:tabs>
          <w:tab w:val="clear" w:pos="284"/>
        </w:tabs>
        <w:jc w:val="both"/>
        <w:rPr>
          <w:color w:val="auto"/>
          <w:highlight w:val="white"/>
        </w:rPr>
      </w:pPr>
      <w:r w:rsidRPr="0008595C">
        <w:rPr>
          <w:color w:val="auto"/>
          <w:highlight w:val="white"/>
        </w:rPr>
        <w:t>utrzymywanie teren</w:t>
      </w:r>
      <w:r w:rsidR="00E43375" w:rsidRPr="0008595C">
        <w:rPr>
          <w:color w:val="auto"/>
          <w:highlight w:val="white"/>
        </w:rPr>
        <w:t>u</w:t>
      </w:r>
      <w:r w:rsidRPr="0008595C">
        <w:rPr>
          <w:color w:val="auto"/>
          <w:highlight w:val="white"/>
        </w:rPr>
        <w:t xml:space="preserve"> wokół </w:t>
      </w:r>
      <w:r w:rsidR="006E3E49">
        <w:rPr>
          <w:color w:val="auto"/>
          <w:highlight w:val="white"/>
        </w:rPr>
        <w:t>prowadzo</w:t>
      </w:r>
      <w:r w:rsidR="00E43375" w:rsidRPr="0008595C">
        <w:rPr>
          <w:color w:val="auto"/>
          <w:highlight w:val="white"/>
        </w:rPr>
        <w:t xml:space="preserve">nych robót </w:t>
      </w:r>
      <w:r w:rsidRPr="0008595C">
        <w:rPr>
          <w:color w:val="auto"/>
          <w:highlight w:val="white"/>
        </w:rPr>
        <w:t>budow</w:t>
      </w:r>
      <w:r w:rsidR="00E43375" w:rsidRPr="0008595C">
        <w:rPr>
          <w:color w:val="auto"/>
          <w:highlight w:val="white"/>
        </w:rPr>
        <w:t>lanych</w:t>
      </w:r>
      <w:r w:rsidRPr="0008595C">
        <w:rPr>
          <w:color w:val="auto"/>
          <w:highlight w:val="white"/>
        </w:rPr>
        <w:t xml:space="preserve"> </w:t>
      </w:r>
      <w:r w:rsidR="006261DA" w:rsidRPr="0008595C">
        <w:rPr>
          <w:color w:val="auto"/>
          <w:highlight w:val="white"/>
        </w:rPr>
        <w:t xml:space="preserve">w porządku </w:t>
      </w:r>
      <w:r w:rsidRPr="0008595C">
        <w:rPr>
          <w:color w:val="auto"/>
          <w:highlight w:val="white"/>
        </w:rPr>
        <w:t>w stanie woln</w:t>
      </w:r>
      <w:r w:rsidR="002F441D" w:rsidRPr="0008595C">
        <w:rPr>
          <w:color w:val="auto"/>
          <w:highlight w:val="white"/>
        </w:rPr>
        <w:t>ym od przeszkód komunikacyjnych,</w:t>
      </w:r>
    </w:p>
    <w:p w14:paraId="0DDADA5B" w14:textId="0132805A" w:rsidR="002F441D" w:rsidRPr="0008595C" w:rsidRDefault="004B045F" w:rsidP="00BB4297">
      <w:pPr>
        <w:pStyle w:val="Tekstpodstawowy"/>
        <w:numPr>
          <w:ilvl w:val="0"/>
          <w:numId w:val="3"/>
        </w:numPr>
        <w:tabs>
          <w:tab w:val="clear" w:pos="284"/>
        </w:tabs>
        <w:jc w:val="both"/>
        <w:rPr>
          <w:color w:val="auto"/>
          <w:highlight w:val="white"/>
        </w:rPr>
      </w:pPr>
      <w:r w:rsidRPr="0008595C">
        <w:rPr>
          <w:color w:val="auto"/>
          <w:highlight w:val="white"/>
        </w:rPr>
        <w:t xml:space="preserve">umożliwienie Zamawiającemu w każdym czasie przeprowadzenia kontroli </w:t>
      </w:r>
      <w:r w:rsidR="0062730D" w:rsidRPr="0008595C">
        <w:rPr>
          <w:color w:val="auto"/>
          <w:highlight w:val="white"/>
        </w:rPr>
        <w:t>terenu</w:t>
      </w:r>
      <w:r w:rsidRPr="0008595C">
        <w:rPr>
          <w:color w:val="auto"/>
          <w:highlight w:val="white"/>
        </w:rPr>
        <w:t xml:space="preserve"> budowy w tym postępu w realizacji robót, </w:t>
      </w:r>
    </w:p>
    <w:p w14:paraId="1FF79460" w14:textId="1C79A100" w:rsidR="00D8326E" w:rsidRPr="0008595C" w:rsidRDefault="004B045F" w:rsidP="00BB4297">
      <w:pPr>
        <w:pStyle w:val="Tekstpodstawowy"/>
        <w:numPr>
          <w:ilvl w:val="0"/>
          <w:numId w:val="3"/>
        </w:numPr>
        <w:tabs>
          <w:tab w:val="clear" w:pos="284"/>
        </w:tabs>
        <w:jc w:val="both"/>
        <w:rPr>
          <w:color w:val="auto"/>
          <w:sz w:val="23"/>
          <w:szCs w:val="23"/>
        </w:rPr>
      </w:pPr>
      <w:r w:rsidRPr="0008595C">
        <w:rPr>
          <w:color w:val="auto"/>
          <w:highlight w:val="white"/>
        </w:rPr>
        <w:t>uporządkowanie teren</w:t>
      </w:r>
      <w:r w:rsidR="002101BD" w:rsidRPr="0008595C">
        <w:rPr>
          <w:color w:val="auto"/>
          <w:highlight w:val="white"/>
        </w:rPr>
        <w:t>u</w:t>
      </w:r>
      <w:r w:rsidRPr="0008595C">
        <w:rPr>
          <w:color w:val="auto"/>
          <w:highlight w:val="white"/>
        </w:rPr>
        <w:t xml:space="preserve"> budowy </w:t>
      </w:r>
      <w:r w:rsidR="00B303DE" w:rsidRPr="0008595C">
        <w:rPr>
          <w:color w:val="auto"/>
          <w:highlight w:val="white"/>
        </w:rPr>
        <w:t>do dnia zgłoszenia gotowości do odbioru</w:t>
      </w:r>
      <w:r w:rsidRPr="0008595C">
        <w:rPr>
          <w:color w:val="auto"/>
          <w:highlight w:val="white"/>
        </w:rPr>
        <w:t xml:space="preserve"> i przekazanie go Zamawiającemu w terminie </w:t>
      </w:r>
      <w:r w:rsidR="002F441D" w:rsidRPr="0008595C">
        <w:rPr>
          <w:color w:val="auto"/>
          <w:highlight w:val="white"/>
        </w:rPr>
        <w:t>odbioru końcowego robót</w:t>
      </w:r>
      <w:r w:rsidR="002F441D" w:rsidRPr="0008595C">
        <w:rPr>
          <w:color w:val="auto"/>
        </w:rPr>
        <w:t>,</w:t>
      </w:r>
    </w:p>
    <w:p w14:paraId="49A8402A" w14:textId="38C2203B" w:rsidR="00B514ED" w:rsidRPr="00C738D1" w:rsidRDefault="003025AD" w:rsidP="00BB4297">
      <w:pPr>
        <w:pStyle w:val="Tekstpodstawowy"/>
        <w:numPr>
          <w:ilvl w:val="0"/>
          <w:numId w:val="3"/>
        </w:numPr>
        <w:tabs>
          <w:tab w:val="clear" w:pos="284"/>
        </w:tabs>
        <w:jc w:val="both"/>
        <w:rPr>
          <w:bCs/>
          <w:color w:val="auto"/>
        </w:rPr>
      </w:pPr>
      <w:r w:rsidRPr="0008595C">
        <w:rPr>
          <w:color w:val="auto"/>
        </w:rPr>
        <w:t>poniesienie wszelkich kosztów</w:t>
      </w:r>
      <w:r w:rsidR="003D7D0F" w:rsidRPr="0008595C">
        <w:rPr>
          <w:color w:val="auto"/>
        </w:rPr>
        <w:t xml:space="preserve"> z tytułu wyrządzonych szkód powstałych w trakcie wykonywania</w:t>
      </w:r>
      <w:r w:rsidR="00421FB1" w:rsidRPr="0008595C">
        <w:rPr>
          <w:color w:val="auto"/>
        </w:rPr>
        <w:t xml:space="preserve"> robót</w:t>
      </w:r>
      <w:r w:rsidR="00EF1515" w:rsidRPr="0008595C">
        <w:rPr>
          <w:color w:val="auto"/>
        </w:rPr>
        <w:t>,</w:t>
      </w:r>
    </w:p>
    <w:p w14:paraId="596D66CB" w14:textId="550D559B" w:rsidR="00C738D1" w:rsidRPr="0008595C" w:rsidRDefault="00C738D1" w:rsidP="00BB4297">
      <w:pPr>
        <w:pStyle w:val="Tekstpodstawowy"/>
        <w:numPr>
          <w:ilvl w:val="0"/>
          <w:numId w:val="3"/>
        </w:numPr>
        <w:tabs>
          <w:tab w:val="clear" w:pos="284"/>
        </w:tabs>
        <w:jc w:val="both"/>
        <w:rPr>
          <w:bCs/>
          <w:color w:val="auto"/>
        </w:rPr>
      </w:pPr>
      <w:r>
        <w:rPr>
          <w:color w:val="auto"/>
        </w:rPr>
        <w:t>przywrócenie terenów przyległych do stanu pierwotnego</w:t>
      </w:r>
    </w:p>
    <w:p w14:paraId="7F36963A" w14:textId="7DC02A25" w:rsidR="00421FB1" w:rsidRPr="00844C73" w:rsidRDefault="00FC1E9B" w:rsidP="00E94688">
      <w:pPr>
        <w:pStyle w:val="Tekstpodstawowy"/>
        <w:numPr>
          <w:ilvl w:val="0"/>
          <w:numId w:val="3"/>
        </w:numPr>
        <w:tabs>
          <w:tab w:val="clear" w:pos="284"/>
        </w:tabs>
        <w:jc w:val="both"/>
        <w:rPr>
          <w:bCs/>
          <w:color w:val="FF0000"/>
        </w:rPr>
      </w:pPr>
      <w:r w:rsidRPr="0008595C">
        <w:rPr>
          <w:color w:val="auto"/>
        </w:rPr>
        <w:t>przestrze</w:t>
      </w:r>
      <w:r w:rsidR="002F5911">
        <w:rPr>
          <w:color w:val="auto"/>
        </w:rPr>
        <w:t>ganie</w:t>
      </w:r>
      <w:r w:rsidRPr="0008595C">
        <w:rPr>
          <w:color w:val="auto"/>
        </w:rPr>
        <w:t xml:space="preserve"> zasad gospodarki odpadami zgodnie z obowiązującymi w tym zakresie przepisami a w szcz</w:t>
      </w:r>
      <w:r w:rsidRPr="00FD71A8">
        <w:rPr>
          <w:color w:val="auto"/>
        </w:rPr>
        <w:t>ególności ustawą z dn. 14 grudnia 20</w:t>
      </w:r>
      <w:r w:rsidR="00CC02FC" w:rsidRPr="00FD71A8">
        <w:rPr>
          <w:color w:val="auto"/>
        </w:rPr>
        <w:t>12 r., o odpadach (</w:t>
      </w:r>
      <w:r w:rsidR="00D142FC" w:rsidRPr="00FD71A8">
        <w:rPr>
          <w:color w:val="auto"/>
        </w:rPr>
        <w:t xml:space="preserve">t. j. </w:t>
      </w:r>
      <w:r w:rsidR="00615DE0" w:rsidRPr="00FD71A8">
        <w:rPr>
          <w:color w:val="auto"/>
        </w:rPr>
        <w:t>Dz. U z 202</w:t>
      </w:r>
      <w:r w:rsidR="002D43D4">
        <w:rPr>
          <w:color w:val="auto"/>
        </w:rPr>
        <w:t xml:space="preserve">2.699 </w:t>
      </w:r>
      <w:r w:rsidRPr="00FD71A8">
        <w:rPr>
          <w:color w:val="auto"/>
        </w:rPr>
        <w:t>ze zm</w:t>
      </w:r>
      <w:r w:rsidR="00D142FC" w:rsidRPr="00FD71A8">
        <w:rPr>
          <w:color w:val="auto"/>
        </w:rPr>
        <w:t>.</w:t>
      </w:r>
      <w:r w:rsidRPr="00FD71A8">
        <w:rPr>
          <w:color w:val="auto"/>
        </w:rPr>
        <w:t>)</w:t>
      </w:r>
      <w:r w:rsidR="00844C73">
        <w:rPr>
          <w:color w:val="auto"/>
        </w:rPr>
        <w:t>.</w:t>
      </w:r>
    </w:p>
    <w:p w14:paraId="76CFF0A0" w14:textId="058D35A4" w:rsidR="00844C73" w:rsidRPr="00567BCE" w:rsidRDefault="00844C73" w:rsidP="00844C73">
      <w:pPr>
        <w:tabs>
          <w:tab w:val="left" w:pos="360"/>
        </w:tabs>
        <w:ind w:left="397"/>
        <w:jc w:val="center"/>
        <w:rPr>
          <w:sz w:val="22"/>
          <w:szCs w:val="22"/>
        </w:rPr>
      </w:pPr>
      <w:r w:rsidRPr="00567BCE">
        <w:rPr>
          <w:b/>
          <w:bCs/>
          <w:sz w:val="22"/>
          <w:szCs w:val="22"/>
        </w:rPr>
        <w:t xml:space="preserve">§ </w:t>
      </w:r>
      <w:r>
        <w:rPr>
          <w:b/>
          <w:bCs/>
          <w:sz w:val="22"/>
          <w:szCs w:val="22"/>
        </w:rPr>
        <w:t>4</w:t>
      </w:r>
    </w:p>
    <w:p w14:paraId="4E9C925A" w14:textId="291DD42A" w:rsidR="00844C73" w:rsidRPr="006C16EA" w:rsidRDefault="00844C73" w:rsidP="00844C73">
      <w:pPr>
        <w:spacing w:line="276" w:lineRule="auto"/>
        <w:jc w:val="center"/>
        <w:rPr>
          <w:b/>
        </w:rPr>
      </w:pPr>
      <w:r w:rsidRPr="006C16EA">
        <w:rPr>
          <w:b/>
        </w:rPr>
        <w:t>Wymogi w zakresie zatrudnienia personelu przez Wykonawcy/Podwykonawcę</w:t>
      </w:r>
    </w:p>
    <w:p w14:paraId="67A77297" w14:textId="77777777" w:rsidR="00844C73" w:rsidRPr="006C16EA" w:rsidRDefault="00844C73" w:rsidP="00844C73">
      <w:pPr>
        <w:numPr>
          <w:ilvl w:val="0"/>
          <w:numId w:val="22"/>
        </w:numPr>
        <w:ind w:left="425" w:hanging="425"/>
        <w:jc w:val="both"/>
        <w:rPr>
          <w:sz w:val="22"/>
          <w:szCs w:val="22"/>
        </w:rPr>
      </w:pPr>
      <w:r w:rsidRPr="006C16EA">
        <w:rPr>
          <w:sz w:val="22"/>
          <w:szCs w:val="22"/>
        </w:rPr>
        <w:t>Zamawiający wymaga zatrudnienia przez wykonawcę lub podwykonawcę na podstawie stosunku pracy osób wykonujących czynności w zakresie  realizacji zamówienia wskazane w specyfikacji warunków zamówienia (SWZ).</w:t>
      </w:r>
    </w:p>
    <w:p w14:paraId="1DE3FA47" w14:textId="77777777" w:rsidR="00844C73" w:rsidRPr="006C16EA" w:rsidRDefault="00844C73" w:rsidP="00844C73">
      <w:pPr>
        <w:numPr>
          <w:ilvl w:val="0"/>
          <w:numId w:val="22"/>
        </w:numPr>
        <w:ind w:left="425" w:hanging="425"/>
        <w:jc w:val="both"/>
        <w:rPr>
          <w:sz w:val="22"/>
          <w:szCs w:val="22"/>
        </w:rPr>
      </w:pPr>
      <w:r w:rsidRPr="006C16EA">
        <w:rPr>
          <w:sz w:val="22"/>
          <w:szCs w:val="22"/>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W celu weryfikacji spełniania tych wymagań zamawiający uprawniony jest w szczególności do żądania:  </w:t>
      </w:r>
    </w:p>
    <w:p w14:paraId="4E052D17" w14:textId="77777777" w:rsidR="00844C73" w:rsidRPr="006C16EA" w:rsidRDefault="00844C73" w:rsidP="00844C73">
      <w:pPr>
        <w:pStyle w:val="Default"/>
        <w:numPr>
          <w:ilvl w:val="0"/>
          <w:numId w:val="23"/>
        </w:numPr>
        <w:ind w:left="425" w:hanging="425"/>
        <w:jc w:val="both"/>
        <w:rPr>
          <w:color w:val="auto"/>
          <w:sz w:val="22"/>
          <w:szCs w:val="22"/>
        </w:rPr>
      </w:pPr>
      <w:r w:rsidRPr="006C16EA">
        <w:rPr>
          <w:color w:val="auto"/>
          <w:sz w:val="22"/>
          <w:szCs w:val="22"/>
        </w:rPr>
        <w:t xml:space="preserve">oświadczenia zatrudnionego pracownika, </w:t>
      </w:r>
    </w:p>
    <w:p w14:paraId="379FA725" w14:textId="77777777" w:rsidR="00844C73" w:rsidRPr="006C16EA" w:rsidRDefault="00844C73" w:rsidP="00844C73">
      <w:pPr>
        <w:pStyle w:val="Default"/>
        <w:numPr>
          <w:ilvl w:val="0"/>
          <w:numId w:val="23"/>
        </w:numPr>
        <w:ind w:left="425" w:hanging="425"/>
        <w:jc w:val="both"/>
        <w:rPr>
          <w:color w:val="auto"/>
          <w:sz w:val="22"/>
          <w:szCs w:val="22"/>
        </w:rPr>
      </w:pPr>
      <w:r w:rsidRPr="006C16EA">
        <w:rPr>
          <w:color w:val="auto"/>
          <w:sz w:val="22"/>
          <w:szCs w:val="22"/>
        </w:rPr>
        <w:t xml:space="preserve">oświadczenia wykonawcy lub podwykonawcy o zatrudnieniu pracownika na podstawie umowy o pracę, </w:t>
      </w:r>
    </w:p>
    <w:p w14:paraId="02DBFD7A" w14:textId="77777777" w:rsidR="00844C73" w:rsidRPr="006C16EA" w:rsidRDefault="00844C73" w:rsidP="00844C73">
      <w:pPr>
        <w:pStyle w:val="Default"/>
        <w:numPr>
          <w:ilvl w:val="0"/>
          <w:numId w:val="23"/>
        </w:numPr>
        <w:ind w:left="425" w:hanging="425"/>
        <w:jc w:val="both"/>
        <w:rPr>
          <w:color w:val="auto"/>
          <w:sz w:val="22"/>
          <w:szCs w:val="22"/>
        </w:rPr>
      </w:pPr>
      <w:r w:rsidRPr="006C16EA">
        <w:rPr>
          <w:color w:val="auto"/>
          <w:sz w:val="22"/>
          <w:szCs w:val="22"/>
        </w:rPr>
        <w:t xml:space="preserve">poświadczonej za zgodność z oryginałem kopii umowy o pracę zatrudnionego pracownika, </w:t>
      </w:r>
    </w:p>
    <w:p w14:paraId="4C97EC4A" w14:textId="77777777" w:rsidR="00844C73" w:rsidRPr="006C16EA" w:rsidRDefault="00844C73" w:rsidP="00844C73">
      <w:pPr>
        <w:pStyle w:val="Default"/>
        <w:numPr>
          <w:ilvl w:val="0"/>
          <w:numId w:val="23"/>
        </w:numPr>
        <w:ind w:left="425" w:hanging="425"/>
        <w:jc w:val="both"/>
        <w:rPr>
          <w:color w:val="auto"/>
          <w:sz w:val="22"/>
          <w:szCs w:val="22"/>
        </w:rPr>
      </w:pPr>
      <w:r w:rsidRPr="006C16EA">
        <w:rPr>
          <w:color w:val="auto"/>
          <w:sz w:val="22"/>
          <w:szCs w:val="22"/>
        </w:rPr>
        <w:t xml:space="preserve">innych dokumentów </w:t>
      </w:r>
    </w:p>
    <w:p w14:paraId="7B50AAD9" w14:textId="77777777" w:rsidR="00844C73" w:rsidRPr="006C16EA" w:rsidRDefault="00844C73" w:rsidP="00844C73">
      <w:pPr>
        <w:ind w:left="425" w:hanging="425"/>
        <w:jc w:val="both"/>
        <w:rPr>
          <w:sz w:val="22"/>
          <w:szCs w:val="22"/>
        </w:rPr>
      </w:pPr>
      <w:r w:rsidRPr="006C16EA">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0B7411D" w14:textId="77777777" w:rsidR="00844C73" w:rsidRPr="006C16EA" w:rsidRDefault="00844C73" w:rsidP="00844C73">
      <w:pPr>
        <w:numPr>
          <w:ilvl w:val="0"/>
          <w:numId w:val="22"/>
        </w:numPr>
        <w:ind w:left="425" w:hanging="425"/>
        <w:jc w:val="both"/>
        <w:rPr>
          <w:sz w:val="22"/>
          <w:szCs w:val="22"/>
        </w:rPr>
      </w:pPr>
      <w:r w:rsidRPr="006C16EA">
        <w:rPr>
          <w:sz w:val="22"/>
          <w:szCs w:val="22"/>
        </w:rPr>
        <w:t>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wskazane w ust. 1.</w:t>
      </w:r>
    </w:p>
    <w:p w14:paraId="7149E028" w14:textId="77777777" w:rsidR="00844C73" w:rsidRPr="006C16EA" w:rsidRDefault="00844C73" w:rsidP="00844C73">
      <w:pPr>
        <w:numPr>
          <w:ilvl w:val="0"/>
          <w:numId w:val="22"/>
        </w:numPr>
        <w:ind w:left="425" w:hanging="425"/>
        <w:jc w:val="both"/>
        <w:rPr>
          <w:sz w:val="22"/>
          <w:szCs w:val="22"/>
        </w:rPr>
      </w:pPr>
      <w:r w:rsidRPr="006C16EA">
        <w:rPr>
          <w:sz w:val="22"/>
          <w:szCs w:val="22"/>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w:t>
      </w:r>
      <w:r w:rsidRPr="00B64105">
        <w:rPr>
          <w:sz w:val="22"/>
          <w:szCs w:val="22"/>
        </w:rPr>
        <w:t>1 000 zł</w:t>
      </w:r>
      <w:r w:rsidRPr="006C16EA">
        <w:rPr>
          <w:sz w:val="22"/>
          <w:szCs w:val="22"/>
        </w:rPr>
        <w:t xml:space="preserve"> za każdy stwierdzony przypadek.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 wskazane w ust. 1.</w:t>
      </w:r>
    </w:p>
    <w:p w14:paraId="3A294A94" w14:textId="77777777" w:rsidR="00844C73" w:rsidRPr="006C16EA" w:rsidRDefault="00844C73" w:rsidP="00844C73">
      <w:pPr>
        <w:numPr>
          <w:ilvl w:val="0"/>
          <w:numId w:val="22"/>
        </w:numPr>
        <w:ind w:left="425" w:hanging="425"/>
        <w:jc w:val="both"/>
        <w:rPr>
          <w:sz w:val="22"/>
          <w:szCs w:val="22"/>
        </w:rPr>
      </w:pPr>
      <w:r w:rsidRPr="006C16EA">
        <w:rPr>
          <w:sz w:val="22"/>
          <w:szCs w:val="22"/>
        </w:rPr>
        <w:t>W przypadku uzasadnionych wątpliwości, co do przestrzegania prawa pracy przez Wykonawcę lub podwykonawcę, Zamawiający może zwrócić się o przeprowadzenie kontroli przez Państwową Inspekcję Pracy.</w:t>
      </w:r>
    </w:p>
    <w:p w14:paraId="026922E8" w14:textId="6AF87028" w:rsidR="00CA6AB2" w:rsidRPr="0008595C" w:rsidRDefault="00CA6AB2" w:rsidP="00210380">
      <w:pPr>
        <w:rPr>
          <w:rFonts w:eastAsia="Arial Unicode MS"/>
          <w:bCs/>
          <w:sz w:val="22"/>
          <w:szCs w:val="22"/>
        </w:rPr>
      </w:pPr>
    </w:p>
    <w:p w14:paraId="4F86974A" w14:textId="77777777" w:rsidR="00CA2400" w:rsidRPr="0008595C" w:rsidRDefault="00CA2400">
      <w:pPr>
        <w:rPr>
          <w:b/>
          <w:sz w:val="22"/>
          <w:szCs w:val="22"/>
        </w:rPr>
      </w:pPr>
    </w:p>
    <w:p w14:paraId="7966CFEA" w14:textId="264E9C54" w:rsidR="004B045F" w:rsidRPr="0008595C" w:rsidRDefault="004B045F" w:rsidP="004B045F">
      <w:pPr>
        <w:autoSpaceDE w:val="0"/>
        <w:autoSpaceDN w:val="0"/>
        <w:adjustRightInd w:val="0"/>
        <w:jc w:val="center"/>
        <w:rPr>
          <w:b/>
          <w:sz w:val="22"/>
          <w:szCs w:val="22"/>
        </w:rPr>
      </w:pPr>
      <w:r w:rsidRPr="0008595C">
        <w:rPr>
          <w:b/>
          <w:sz w:val="22"/>
          <w:szCs w:val="22"/>
        </w:rPr>
        <w:t xml:space="preserve">§ </w:t>
      </w:r>
      <w:r w:rsidR="00844C73">
        <w:rPr>
          <w:b/>
          <w:sz w:val="22"/>
          <w:szCs w:val="22"/>
        </w:rPr>
        <w:t>5</w:t>
      </w:r>
    </w:p>
    <w:p w14:paraId="47604028" w14:textId="6CEBB223" w:rsidR="00882800" w:rsidRPr="0008595C" w:rsidRDefault="00BA645E" w:rsidP="00A9640E">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Termin realizacji Umowy</w:t>
      </w:r>
    </w:p>
    <w:p w14:paraId="528A0962" w14:textId="77777777" w:rsidR="001E671A" w:rsidRPr="0008595C" w:rsidRDefault="004B7FC3" w:rsidP="00BB4297">
      <w:pPr>
        <w:widowControl w:val="0"/>
        <w:numPr>
          <w:ilvl w:val="0"/>
          <w:numId w:val="4"/>
        </w:numPr>
        <w:tabs>
          <w:tab w:val="left" w:pos="360"/>
        </w:tabs>
        <w:autoSpaceDE w:val="0"/>
        <w:autoSpaceDN w:val="0"/>
        <w:adjustRightInd w:val="0"/>
        <w:jc w:val="both"/>
        <w:rPr>
          <w:rFonts w:eastAsia="Arial Unicode MS"/>
          <w:b/>
          <w:sz w:val="22"/>
          <w:szCs w:val="22"/>
        </w:rPr>
      </w:pPr>
      <w:r w:rsidRPr="0008595C">
        <w:rPr>
          <w:rFonts w:eastAsia="Arial Unicode MS"/>
          <w:sz w:val="22"/>
          <w:szCs w:val="22"/>
        </w:rPr>
        <w:t xml:space="preserve">Termin </w:t>
      </w:r>
      <w:r w:rsidR="00476D1C" w:rsidRPr="0008595C">
        <w:rPr>
          <w:rFonts w:eastAsia="Arial Unicode MS"/>
          <w:sz w:val="22"/>
          <w:szCs w:val="22"/>
        </w:rPr>
        <w:t>realizacji</w:t>
      </w:r>
      <w:r w:rsidR="00DE2EC5" w:rsidRPr="0008595C">
        <w:rPr>
          <w:rFonts w:eastAsia="Arial Unicode MS"/>
          <w:sz w:val="22"/>
          <w:szCs w:val="22"/>
        </w:rPr>
        <w:t xml:space="preserve"> przedmiotu</w:t>
      </w:r>
      <w:r w:rsidR="00476D1C" w:rsidRPr="0008595C">
        <w:rPr>
          <w:rFonts w:eastAsia="Arial Unicode MS"/>
          <w:sz w:val="22"/>
          <w:szCs w:val="22"/>
        </w:rPr>
        <w:t xml:space="preserve"> umowy ustala się na</w:t>
      </w:r>
      <w:r w:rsidR="001E671A" w:rsidRPr="0008595C">
        <w:rPr>
          <w:rFonts w:eastAsia="Arial Unicode MS"/>
          <w:sz w:val="22"/>
          <w:szCs w:val="22"/>
        </w:rPr>
        <w:t>:</w:t>
      </w:r>
    </w:p>
    <w:p w14:paraId="1496E00D" w14:textId="4578516F" w:rsidR="00FE39D9" w:rsidRPr="0008595C" w:rsidRDefault="008D603B" w:rsidP="00033AB6">
      <w:pPr>
        <w:widowControl w:val="0"/>
        <w:tabs>
          <w:tab w:val="left" w:pos="360"/>
        </w:tabs>
        <w:autoSpaceDE w:val="0"/>
        <w:autoSpaceDN w:val="0"/>
        <w:adjustRightInd w:val="0"/>
        <w:ind w:left="397"/>
        <w:jc w:val="both"/>
        <w:rPr>
          <w:rFonts w:eastAsia="Arial Unicode MS"/>
          <w:b/>
          <w:sz w:val="22"/>
          <w:szCs w:val="22"/>
        </w:rPr>
      </w:pPr>
      <w:r w:rsidRPr="0008595C">
        <w:rPr>
          <w:rFonts w:eastAsia="Arial Unicode MS"/>
          <w:b/>
          <w:sz w:val="22"/>
          <w:szCs w:val="22"/>
        </w:rPr>
        <w:t>termin rozpocz</w:t>
      </w:r>
      <w:r w:rsidR="00760F6C" w:rsidRPr="0008595C">
        <w:rPr>
          <w:rFonts w:eastAsia="Arial Unicode MS"/>
          <w:b/>
          <w:sz w:val="22"/>
          <w:szCs w:val="22"/>
        </w:rPr>
        <w:t>ęci</w:t>
      </w:r>
      <w:r w:rsidR="00383CEF" w:rsidRPr="0008595C">
        <w:rPr>
          <w:rFonts w:eastAsia="Arial Unicode MS"/>
          <w:b/>
          <w:sz w:val="22"/>
          <w:szCs w:val="22"/>
        </w:rPr>
        <w:t xml:space="preserve">a robót : do </w:t>
      </w:r>
      <w:r w:rsidR="00F12429" w:rsidRPr="0008595C">
        <w:rPr>
          <w:rFonts w:eastAsia="Arial Unicode MS"/>
          <w:b/>
          <w:sz w:val="22"/>
          <w:szCs w:val="22"/>
        </w:rPr>
        <w:t xml:space="preserve">7 </w:t>
      </w:r>
      <w:r w:rsidR="00383CEF" w:rsidRPr="0008595C">
        <w:rPr>
          <w:rFonts w:eastAsia="Arial Unicode MS"/>
          <w:b/>
          <w:sz w:val="22"/>
          <w:szCs w:val="22"/>
        </w:rPr>
        <w:t>dni od przekazania placu budowy</w:t>
      </w:r>
      <w:r w:rsidR="00F12429" w:rsidRPr="0008595C">
        <w:rPr>
          <w:rFonts w:eastAsia="Arial Unicode MS"/>
          <w:b/>
          <w:sz w:val="22"/>
          <w:szCs w:val="22"/>
        </w:rPr>
        <w:t xml:space="preserve">, planowany termin </w:t>
      </w:r>
    </w:p>
    <w:p w14:paraId="031780AF" w14:textId="077C0DC6" w:rsidR="00211567" w:rsidRPr="00211567" w:rsidRDefault="00476D1C" w:rsidP="00211567">
      <w:pPr>
        <w:widowControl w:val="0"/>
        <w:tabs>
          <w:tab w:val="left" w:pos="360"/>
        </w:tabs>
        <w:autoSpaceDE w:val="0"/>
        <w:autoSpaceDN w:val="0"/>
        <w:adjustRightInd w:val="0"/>
        <w:ind w:left="397"/>
        <w:jc w:val="both"/>
        <w:rPr>
          <w:rFonts w:eastAsia="Arial Unicode MS"/>
          <w:b/>
          <w:sz w:val="22"/>
          <w:szCs w:val="22"/>
        </w:rPr>
      </w:pPr>
      <w:r w:rsidRPr="00211567">
        <w:rPr>
          <w:rFonts w:eastAsia="Arial Unicode MS"/>
          <w:b/>
          <w:sz w:val="22"/>
          <w:szCs w:val="22"/>
        </w:rPr>
        <w:t>termin zakończenia</w:t>
      </w:r>
      <w:r w:rsidR="00D4288D" w:rsidRPr="00211567">
        <w:rPr>
          <w:rFonts w:eastAsia="Arial Unicode MS"/>
          <w:b/>
          <w:sz w:val="22"/>
          <w:szCs w:val="22"/>
        </w:rPr>
        <w:t xml:space="preserve"> robót – do</w:t>
      </w:r>
      <w:r w:rsidR="00F91C1D">
        <w:rPr>
          <w:rFonts w:eastAsia="Arial Unicode MS"/>
          <w:b/>
          <w:sz w:val="22"/>
          <w:szCs w:val="22"/>
        </w:rPr>
        <w:t xml:space="preserve"> </w:t>
      </w:r>
      <w:r w:rsidR="00FD71A8">
        <w:rPr>
          <w:rFonts w:eastAsia="Arial Unicode MS"/>
          <w:b/>
          <w:sz w:val="22"/>
          <w:szCs w:val="22"/>
        </w:rPr>
        <w:t xml:space="preserve">6 miesięcy od podpisania umowy </w:t>
      </w:r>
      <w:proofErr w:type="spellStart"/>
      <w:r w:rsidR="00FD71A8">
        <w:rPr>
          <w:rFonts w:eastAsia="Arial Unicode MS"/>
          <w:b/>
          <w:sz w:val="22"/>
          <w:szCs w:val="22"/>
        </w:rPr>
        <w:t>tj</w:t>
      </w:r>
      <w:proofErr w:type="spellEnd"/>
      <w:r w:rsidR="00FD71A8">
        <w:rPr>
          <w:rFonts w:eastAsia="Arial Unicode MS"/>
          <w:b/>
          <w:sz w:val="22"/>
          <w:szCs w:val="22"/>
        </w:rPr>
        <w:t>………….</w:t>
      </w:r>
      <w:r w:rsidR="00211567" w:rsidRPr="00211567">
        <w:rPr>
          <w:rFonts w:eastAsia="Arial Unicode MS"/>
          <w:b/>
          <w:sz w:val="22"/>
          <w:szCs w:val="22"/>
        </w:rPr>
        <w:t xml:space="preserve"> </w:t>
      </w:r>
      <w:r w:rsidR="00F7087B" w:rsidRPr="00211567">
        <w:rPr>
          <w:rFonts w:eastAsia="Arial Unicode MS"/>
          <w:b/>
          <w:sz w:val="22"/>
          <w:szCs w:val="22"/>
        </w:rPr>
        <w:t>,</w:t>
      </w:r>
    </w:p>
    <w:p w14:paraId="4C9844E7" w14:textId="06FB15E6" w:rsidR="00D17AB8" w:rsidRPr="0008595C" w:rsidRDefault="00D93653" w:rsidP="00211567">
      <w:pPr>
        <w:widowControl w:val="0"/>
        <w:tabs>
          <w:tab w:val="left" w:pos="360"/>
        </w:tabs>
        <w:autoSpaceDE w:val="0"/>
        <w:autoSpaceDN w:val="0"/>
        <w:adjustRightInd w:val="0"/>
        <w:ind w:left="397"/>
        <w:jc w:val="both"/>
        <w:rPr>
          <w:b/>
          <w:sz w:val="22"/>
          <w:szCs w:val="22"/>
        </w:rPr>
      </w:pPr>
      <w:r w:rsidRPr="0008595C">
        <w:rPr>
          <w:rFonts w:eastAsia="Arial Unicode MS"/>
          <w:sz w:val="22"/>
          <w:szCs w:val="22"/>
        </w:rPr>
        <w:t>Przez zakończenie realizacji przedmiotu umowy rozumie się dokonanie odbioru końcowego</w:t>
      </w:r>
      <w:r w:rsidR="00476D1C" w:rsidRPr="0008595C">
        <w:rPr>
          <w:rFonts w:eastAsia="Arial Unicode MS"/>
          <w:sz w:val="22"/>
          <w:szCs w:val="22"/>
        </w:rPr>
        <w:t xml:space="preserve"> bez wad</w:t>
      </w:r>
      <w:r w:rsidR="00713BCF" w:rsidRPr="0008595C">
        <w:rPr>
          <w:rFonts w:eastAsia="Arial Unicode MS"/>
          <w:sz w:val="22"/>
          <w:szCs w:val="22"/>
        </w:rPr>
        <w:t xml:space="preserve"> i usterek</w:t>
      </w:r>
      <w:r w:rsidR="0046570B" w:rsidRPr="0008595C">
        <w:rPr>
          <w:rFonts w:eastAsia="Arial Unicode MS"/>
          <w:sz w:val="22"/>
          <w:szCs w:val="22"/>
        </w:rPr>
        <w:t>.</w:t>
      </w:r>
    </w:p>
    <w:p w14:paraId="50C803AA" w14:textId="77777777" w:rsidR="00DB2796" w:rsidRPr="0008595C" w:rsidRDefault="00DB2796" w:rsidP="00DB2796">
      <w:pPr>
        <w:widowControl w:val="0"/>
        <w:tabs>
          <w:tab w:val="left" w:pos="360"/>
        </w:tabs>
        <w:autoSpaceDE w:val="0"/>
        <w:autoSpaceDN w:val="0"/>
        <w:adjustRightInd w:val="0"/>
        <w:ind w:left="397"/>
        <w:jc w:val="both"/>
        <w:rPr>
          <w:rFonts w:eastAsia="Arial Unicode MS"/>
          <w:sz w:val="22"/>
          <w:szCs w:val="22"/>
        </w:rPr>
      </w:pPr>
    </w:p>
    <w:p w14:paraId="0DB6CD72" w14:textId="3A80A4DF" w:rsidR="00BA645E" w:rsidRPr="0008595C" w:rsidRDefault="00BA645E" w:rsidP="00BA645E">
      <w:pPr>
        <w:autoSpaceDE w:val="0"/>
        <w:autoSpaceDN w:val="0"/>
        <w:adjustRightInd w:val="0"/>
        <w:jc w:val="center"/>
        <w:rPr>
          <w:b/>
          <w:sz w:val="22"/>
          <w:szCs w:val="22"/>
        </w:rPr>
      </w:pPr>
      <w:r w:rsidRPr="0008595C">
        <w:rPr>
          <w:b/>
          <w:sz w:val="22"/>
          <w:szCs w:val="22"/>
        </w:rPr>
        <w:t xml:space="preserve">§ </w:t>
      </w:r>
      <w:r w:rsidR="00844C73">
        <w:rPr>
          <w:b/>
          <w:sz w:val="22"/>
          <w:szCs w:val="22"/>
        </w:rPr>
        <w:t>6</w:t>
      </w:r>
    </w:p>
    <w:p w14:paraId="10FA7230" w14:textId="3A265DDD" w:rsidR="002842F0" w:rsidRPr="00844C73" w:rsidRDefault="00BA645E" w:rsidP="00844C73">
      <w:pPr>
        <w:pStyle w:val="Nagwek2"/>
        <w:rPr>
          <w:color w:val="auto"/>
        </w:rPr>
      </w:pPr>
      <w:r w:rsidRPr="0008595C">
        <w:rPr>
          <w:color w:val="auto"/>
        </w:rPr>
        <w:t>Odbiór robót</w:t>
      </w:r>
    </w:p>
    <w:p w14:paraId="72FB5BA6" w14:textId="6983D9BD" w:rsidR="00BA645E" w:rsidRPr="0008595C" w:rsidRDefault="00BA645E" w:rsidP="003721A0">
      <w:pPr>
        <w:widowControl w:val="0"/>
        <w:tabs>
          <w:tab w:val="left" w:pos="426"/>
        </w:tabs>
        <w:autoSpaceDE w:val="0"/>
        <w:autoSpaceDN w:val="0"/>
        <w:adjustRightInd w:val="0"/>
        <w:ind w:left="426" w:hanging="426"/>
        <w:jc w:val="both"/>
        <w:rPr>
          <w:rFonts w:eastAsia="Arial Unicode MS"/>
          <w:sz w:val="22"/>
          <w:szCs w:val="22"/>
        </w:rPr>
      </w:pPr>
      <w:r w:rsidRPr="0008595C">
        <w:rPr>
          <w:rFonts w:eastAsia="Arial Unicode MS"/>
          <w:sz w:val="22"/>
          <w:szCs w:val="22"/>
        </w:rPr>
        <w:t>1.</w:t>
      </w:r>
      <w:r w:rsidRPr="0008595C">
        <w:rPr>
          <w:rFonts w:eastAsia="Arial Unicode MS"/>
          <w:sz w:val="22"/>
          <w:szCs w:val="22"/>
        </w:rPr>
        <w:tab/>
      </w:r>
      <w:r w:rsidR="00D93653" w:rsidRPr="0008595C">
        <w:rPr>
          <w:rFonts w:eastAsia="Arial Unicode MS"/>
          <w:sz w:val="22"/>
        </w:rPr>
        <w:t>Prz</w:t>
      </w:r>
      <w:r w:rsidR="00341BF8" w:rsidRPr="0008595C">
        <w:rPr>
          <w:rFonts w:eastAsia="Arial Unicode MS"/>
          <w:sz w:val="22"/>
        </w:rPr>
        <w:t>edmiot</w:t>
      </w:r>
      <w:r w:rsidR="000B1679" w:rsidRPr="0008595C">
        <w:rPr>
          <w:rFonts w:eastAsia="Arial Unicode MS"/>
          <w:sz w:val="22"/>
        </w:rPr>
        <w:t>em odbioru</w:t>
      </w:r>
      <w:r w:rsidR="009E121F" w:rsidRPr="0008595C">
        <w:rPr>
          <w:rFonts w:eastAsia="Arial Unicode MS"/>
          <w:sz w:val="22"/>
        </w:rPr>
        <w:t xml:space="preserve"> </w:t>
      </w:r>
      <w:r w:rsidR="00443F8F" w:rsidRPr="0008595C">
        <w:rPr>
          <w:rFonts w:eastAsia="Arial Unicode MS"/>
          <w:sz w:val="22"/>
        </w:rPr>
        <w:t xml:space="preserve">końcowego oraz odbiorów częściowych </w:t>
      </w:r>
      <w:r w:rsidR="00443EF1" w:rsidRPr="0008595C">
        <w:rPr>
          <w:rFonts w:eastAsia="Arial Unicode MS"/>
          <w:sz w:val="22"/>
        </w:rPr>
        <w:t>są roboty budowlane stanowiące przedmiot zamówienia.</w:t>
      </w:r>
    </w:p>
    <w:p w14:paraId="2FF7E2B2" w14:textId="024528EA" w:rsidR="006A7DDF" w:rsidRPr="0008595C" w:rsidRDefault="00BA645E" w:rsidP="00B303DE">
      <w:pPr>
        <w:widowControl w:val="0"/>
        <w:tabs>
          <w:tab w:val="left" w:pos="426"/>
        </w:tabs>
        <w:autoSpaceDE w:val="0"/>
        <w:autoSpaceDN w:val="0"/>
        <w:adjustRightInd w:val="0"/>
        <w:ind w:left="426" w:hanging="426"/>
        <w:jc w:val="both"/>
        <w:rPr>
          <w:rFonts w:eastAsia="Arial Unicode MS"/>
          <w:sz w:val="22"/>
          <w:szCs w:val="22"/>
        </w:rPr>
      </w:pPr>
      <w:r w:rsidRPr="0008595C">
        <w:rPr>
          <w:rFonts w:eastAsia="Arial Unicode MS"/>
          <w:sz w:val="22"/>
          <w:szCs w:val="22"/>
        </w:rPr>
        <w:t>2.</w:t>
      </w:r>
      <w:r w:rsidRPr="0008595C">
        <w:rPr>
          <w:rFonts w:eastAsia="Arial Unicode MS"/>
          <w:sz w:val="22"/>
          <w:szCs w:val="22"/>
        </w:rPr>
        <w:tab/>
        <w:t>W odbiorach, o których mowa w ust.1 uczestniczą: przedstawiciele Zamawiającego, przedstawiciele Wykonawcy.</w:t>
      </w:r>
      <w:r w:rsidR="00A53130" w:rsidRPr="0008595C">
        <w:rPr>
          <w:rFonts w:eastAsia="Arial Unicode MS"/>
          <w:sz w:val="22"/>
          <w:szCs w:val="22"/>
        </w:rPr>
        <w:t xml:space="preserve"> </w:t>
      </w:r>
    </w:p>
    <w:p w14:paraId="53C09603" w14:textId="434BCCDD" w:rsidR="00BA645E" w:rsidRPr="0008595C" w:rsidRDefault="00B303DE" w:rsidP="003721A0">
      <w:pPr>
        <w:widowControl w:val="0"/>
        <w:tabs>
          <w:tab w:val="left" w:pos="426"/>
        </w:tabs>
        <w:autoSpaceDE w:val="0"/>
        <w:autoSpaceDN w:val="0"/>
        <w:adjustRightInd w:val="0"/>
        <w:ind w:left="426" w:hanging="426"/>
        <w:jc w:val="both"/>
        <w:rPr>
          <w:rFonts w:eastAsia="Arial Unicode MS"/>
          <w:sz w:val="22"/>
          <w:szCs w:val="22"/>
        </w:rPr>
      </w:pPr>
      <w:r w:rsidRPr="0008595C">
        <w:rPr>
          <w:rFonts w:eastAsia="Arial Unicode MS"/>
          <w:sz w:val="22"/>
          <w:szCs w:val="22"/>
        </w:rPr>
        <w:t>3</w:t>
      </w:r>
      <w:r w:rsidR="00BA645E" w:rsidRPr="0008595C">
        <w:rPr>
          <w:rFonts w:eastAsia="Arial Unicode MS"/>
          <w:sz w:val="22"/>
          <w:szCs w:val="22"/>
        </w:rPr>
        <w:t>.</w:t>
      </w:r>
      <w:r w:rsidR="00BA645E" w:rsidRPr="0008595C">
        <w:rPr>
          <w:rFonts w:eastAsia="Arial Unicode MS"/>
          <w:sz w:val="22"/>
          <w:szCs w:val="22"/>
        </w:rPr>
        <w:tab/>
        <w:t>Odbiory, o których mowa w ust.</w:t>
      </w:r>
      <w:r w:rsidR="00F42AD4" w:rsidRPr="0008595C">
        <w:rPr>
          <w:rFonts w:eastAsia="Arial Unicode MS"/>
          <w:sz w:val="22"/>
          <w:szCs w:val="22"/>
        </w:rPr>
        <w:t xml:space="preserve"> </w:t>
      </w:r>
      <w:r w:rsidR="00BA645E" w:rsidRPr="0008595C">
        <w:rPr>
          <w:rFonts w:eastAsia="Arial Unicode MS"/>
          <w:sz w:val="22"/>
          <w:szCs w:val="22"/>
        </w:rPr>
        <w:t xml:space="preserve">1 zostaną </w:t>
      </w:r>
      <w:r w:rsidR="0089336B" w:rsidRPr="0008595C">
        <w:rPr>
          <w:rFonts w:eastAsia="Arial Unicode MS"/>
          <w:sz w:val="22"/>
          <w:szCs w:val="22"/>
        </w:rPr>
        <w:t>rozpoczęte</w:t>
      </w:r>
      <w:r w:rsidR="00BA645E" w:rsidRPr="0008595C">
        <w:rPr>
          <w:rFonts w:eastAsia="Arial Unicode MS"/>
          <w:sz w:val="22"/>
          <w:szCs w:val="22"/>
        </w:rPr>
        <w:t xml:space="preserve"> w terminie </w:t>
      </w:r>
      <w:r w:rsidR="002A2F16" w:rsidRPr="0008595C">
        <w:rPr>
          <w:rFonts w:eastAsia="Arial Unicode MS"/>
          <w:sz w:val="22"/>
          <w:szCs w:val="22"/>
        </w:rPr>
        <w:t>do</w:t>
      </w:r>
      <w:r w:rsidR="00C11F81" w:rsidRPr="0008595C">
        <w:rPr>
          <w:rFonts w:eastAsia="Arial Unicode MS"/>
          <w:sz w:val="22"/>
          <w:szCs w:val="22"/>
        </w:rPr>
        <w:t xml:space="preserve"> </w:t>
      </w:r>
      <w:r w:rsidR="00211567">
        <w:rPr>
          <w:rFonts w:eastAsia="Arial Unicode MS"/>
          <w:sz w:val="22"/>
          <w:szCs w:val="22"/>
        </w:rPr>
        <w:t>3 dni od zgłoszenia zakończenia robót.</w:t>
      </w:r>
    </w:p>
    <w:p w14:paraId="1E47D8A5" w14:textId="29E6CDBA" w:rsidR="00211567" w:rsidRPr="0008595C" w:rsidRDefault="00443F8F" w:rsidP="00211567">
      <w:pPr>
        <w:widowControl w:val="0"/>
        <w:tabs>
          <w:tab w:val="left" w:pos="426"/>
        </w:tabs>
        <w:autoSpaceDE w:val="0"/>
        <w:autoSpaceDN w:val="0"/>
        <w:adjustRightInd w:val="0"/>
        <w:ind w:left="426" w:hanging="426"/>
        <w:jc w:val="both"/>
        <w:rPr>
          <w:rFonts w:eastAsia="Arial Unicode MS"/>
          <w:sz w:val="22"/>
          <w:szCs w:val="22"/>
        </w:rPr>
      </w:pPr>
      <w:r w:rsidRPr="0008595C">
        <w:rPr>
          <w:rFonts w:eastAsia="Arial Unicode MS"/>
          <w:sz w:val="22"/>
          <w:szCs w:val="22"/>
        </w:rPr>
        <w:t>4.  W</w:t>
      </w:r>
      <w:r w:rsidR="008A67F0" w:rsidRPr="0008595C">
        <w:rPr>
          <w:rFonts w:eastAsia="Arial Unicode MS"/>
          <w:sz w:val="22"/>
          <w:szCs w:val="22"/>
        </w:rPr>
        <w:t xml:space="preserve"> dniu </w:t>
      </w:r>
      <w:r w:rsidRPr="0008595C">
        <w:rPr>
          <w:rFonts w:eastAsia="Arial Unicode MS"/>
          <w:sz w:val="22"/>
          <w:szCs w:val="22"/>
        </w:rPr>
        <w:t>zawiadomienia o gotowości do odbioru częściowego Wykonawca złoży w siedzibie  Zamawiającego</w:t>
      </w:r>
    </w:p>
    <w:p w14:paraId="78AB09BD" w14:textId="33F422C0" w:rsidR="00CB2511" w:rsidRDefault="00211567" w:rsidP="00BB4297">
      <w:pPr>
        <w:pStyle w:val="Akapitzlist"/>
        <w:widowControl w:val="0"/>
        <w:numPr>
          <w:ilvl w:val="0"/>
          <w:numId w:val="19"/>
        </w:numPr>
        <w:autoSpaceDE w:val="0"/>
        <w:autoSpaceDN w:val="0"/>
        <w:adjustRightInd w:val="0"/>
        <w:rPr>
          <w:rFonts w:eastAsia="Arial Unicode MS"/>
          <w:sz w:val="22"/>
          <w:szCs w:val="22"/>
          <w:highlight w:val="white"/>
        </w:rPr>
      </w:pPr>
      <w:r>
        <w:rPr>
          <w:rFonts w:eastAsia="Arial Unicode MS"/>
          <w:sz w:val="22"/>
          <w:szCs w:val="22"/>
          <w:highlight w:val="white"/>
        </w:rPr>
        <w:t>Zestawienie wykonanych robót</w:t>
      </w:r>
    </w:p>
    <w:p w14:paraId="4D28A76F" w14:textId="1D4D5CC3" w:rsidR="005C312B" w:rsidRPr="00AD17DA" w:rsidRDefault="00211567" w:rsidP="00BB4297">
      <w:pPr>
        <w:pStyle w:val="Akapitzlist"/>
        <w:widowControl w:val="0"/>
        <w:numPr>
          <w:ilvl w:val="0"/>
          <w:numId w:val="19"/>
        </w:numPr>
        <w:autoSpaceDE w:val="0"/>
        <w:autoSpaceDN w:val="0"/>
        <w:adjustRightInd w:val="0"/>
        <w:rPr>
          <w:rFonts w:eastAsia="Arial Unicode MS"/>
          <w:sz w:val="22"/>
          <w:szCs w:val="22"/>
          <w:highlight w:val="white"/>
        </w:rPr>
      </w:pPr>
      <w:r>
        <w:rPr>
          <w:rFonts w:eastAsia="Arial Unicode MS"/>
          <w:sz w:val="22"/>
          <w:szCs w:val="22"/>
          <w:highlight w:val="white"/>
        </w:rPr>
        <w:t>Przedmiar robót</w:t>
      </w:r>
    </w:p>
    <w:p w14:paraId="5CCAC549" w14:textId="420FB716" w:rsidR="00BA645E" w:rsidRPr="0008595C" w:rsidRDefault="00BD0E51" w:rsidP="003721A0">
      <w:pPr>
        <w:widowControl w:val="0"/>
        <w:tabs>
          <w:tab w:val="left" w:pos="426"/>
        </w:tabs>
        <w:autoSpaceDE w:val="0"/>
        <w:autoSpaceDN w:val="0"/>
        <w:adjustRightInd w:val="0"/>
        <w:ind w:left="426" w:hanging="426"/>
        <w:jc w:val="both"/>
        <w:rPr>
          <w:rFonts w:eastAsia="Arial Unicode MS"/>
          <w:sz w:val="22"/>
          <w:szCs w:val="22"/>
        </w:rPr>
      </w:pPr>
      <w:r>
        <w:rPr>
          <w:rFonts w:eastAsia="Arial Unicode MS"/>
          <w:sz w:val="22"/>
          <w:szCs w:val="22"/>
        </w:rPr>
        <w:t>5</w:t>
      </w:r>
      <w:r w:rsidR="00BA645E" w:rsidRPr="0008595C">
        <w:rPr>
          <w:rFonts w:eastAsia="Arial Unicode MS"/>
          <w:sz w:val="22"/>
          <w:szCs w:val="22"/>
        </w:rPr>
        <w:t>.</w:t>
      </w:r>
      <w:r w:rsidR="00BA645E" w:rsidRPr="0008595C">
        <w:rPr>
          <w:rFonts w:eastAsia="Arial Unicode MS"/>
          <w:sz w:val="22"/>
          <w:szCs w:val="22"/>
        </w:rPr>
        <w:tab/>
        <w:t xml:space="preserve">Jeżeli </w:t>
      </w:r>
      <w:r w:rsidR="005C312B" w:rsidRPr="0008595C">
        <w:rPr>
          <w:rFonts w:eastAsia="Arial Unicode MS"/>
          <w:sz w:val="22"/>
          <w:szCs w:val="22"/>
        </w:rPr>
        <w:t xml:space="preserve">po rozpoczęciu </w:t>
      </w:r>
      <w:r w:rsidR="00BA645E" w:rsidRPr="0008595C">
        <w:rPr>
          <w:rFonts w:eastAsia="Arial Unicode MS"/>
          <w:sz w:val="22"/>
          <w:szCs w:val="22"/>
        </w:rPr>
        <w:t>czynności odbioru zostanie stwierdzone, że przedmiot nie osiągnął gotowości do odbioru z powodu nie zakończenia robót, stwierdzenia wad</w:t>
      </w:r>
      <w:r w:rsidR="00C011C5" w:rsidRPr="0008595C">
        <w:rPr>
          <w:rFonts w:eastAsia="Arial Unicode MS"/>
          <w:sz w:val="22"/>
          <w:szCs w:val="22"/>
        </w:rPr>
        <w:t xml:space="preserve">, </w:t>
      </w:r>
      <w:r w:rsidR="00BA645E" w:rsidRPr="0008595C">
        <w:rPr>
          <w:rFonts w:eastAsia="Arial Unicode MS"/>
          <w:sz w:val="22"/>
          <w:szCs w:val="22"/>
        </w:rPr>
        <w:t xml:space="preserve"> nie wywiązania się z obowiązków</w:t>
      </w:r>
      <w:r w:rsidR="00871B47" w:rsidRPr="0008595C">
        <w:rPr>
          <w:rFonts w:eastAsia="Arial Unicode MS"/>
          <w:sz w:val="22"/>
          <w:szCs w:val="22"/>
        </w:rPr>
        <w:t xml:space="preserve"> </w:t>
      </w:r>
      <w:r w:rsidR="000805D5" w:rsidRPr="0008595C">
        <w:rPr>
          <w:rFonts w:eastAsia="Arial Unicode MS"/>
          <w:sz w:val="22"/>
          <w:szCs w:val="22"/>
        </w:rPr>
        <w:t xml:space="preserve"> Zamawiający </w:t>
      </w:r>
      <w:r w:rsidR="00871B47" w:rsidRPr="0008595C">
        <w:rPr>
          <w:rFonts w:eastAsia="Arial Unicode MS"/>
          <w:sz w:val="22"/>
          <w:szCs w:val="22"/>
        </w:rPr>
        <w:t>przerywa czynności odbioru</w:t>
      </w:r>
      <w:r w:rsidR="00F12429" w:rsidRPr="0008595C">
        <w:rPr>
          <w:rFonts w:eastAsia="Arial Unicode MS"/>
          <w:sz w:val="22"/>
          <w:szCs w:val="22"/>
        </w:rPr>
        <w:t>.</w:t>
      </w:r>
    </w:p>
    <w:p w14:paraId="69FF73A2" w14:textId="69D50131" w:rsidR="00D93653" w:rsidRPr="00AD17DA" w:rsidRDefault="00871B47" w:rsidP="00AD17DA">
      <w:pPr>
        <w:widowControl w:val="0"/>
        <w:tabs>
          <w:tab w:val="left" w:pos="426"/>
        </w:tabs>
        <w:autoSpaceDE w:val="0"/>
        <w:autoSpaceDN w:val="0"/>
        <w:adjustRightInd w:val="0"/>
        <w:ind w:left="426" w:hanging="426"/>
        <w:jc w:val="both"/>
        <w:rPr>
          <w:rFonts w:eastAsia="Arial Unicode MS"/>
          <w:sz w:val="22"/>
          <w:szCs w:val="22"/>
        </w:rPr>
      </w:pPr>
      <w:r w:rsidRPr="0008595C">
        <w:rPr>
          <w:rFonts w:eastAsia="Arial Unicode MS"/>
          <w:sz w:val="22"/>
          <w:szCs w:val="22"/>
        </w:rPr>
        <w:tab/>
      </w:r>
      <w:r w:rsidR="00AA7601" w:rsidRPr="0008595C">
        <w:rPr>
          <w:rFonts w:eastAsia="Arial Unicode MS"/>
          <w:sz w:val="22"/>
          <w:szCs w:val="22"/>
        </w:rPr>
        <w:t>W takiej sytuacji Wykonawca zob</w:t>
      </w:r>
      <w:r w:rsidR="00555D31">
        <w:rPr>
          <w:rFonts w:eastAsia="Arial Unicode MS"/>
          <w:sz w:val="22"/>
          <w:szCs w:val="22"/>
        </w:rPr>
        <w:t>o</w:t>
      </w:r>
      <w:r w:rsidR="00AA7601" w:rsidRPr="0008595C">
        <w:rPr>
          <w:rFonts w:eastAsia="Arial Unicode MS"/>
          <w:sz w:val="22"/>
          <w:szCs w:val="22"/>
        </w:rPr>
        <w:t>wiązany jest do ponownego zawiadomienia Zamawiaj</w:t>
      </w:r>
      <w:r w:rsidR="00AD17DA">
        <w:rPr>
          <w:rFonts w:eastAsia="Arial Unicode MS"/>
          <w:sz w:val="22"/>
          <w:szCs w:val="22"/>
        </w:rPr>
        <w:t>ącego o gotowości do odbioru</w:t>
      </w:r>
      <w:r w:rsidR="00AA7601" w:rsidRPr="0008595C">
        <w:rPr>
          <w:rFonts w:eastAsia="Arial Unicode MS"/>
          <w:sz w:val="22"/>
          <w:szCs w:val="22"/>
        </w:rPr>
        <w:t>.</w:t>
      </w:r>
      <w:r w:rsidRPr="0008595C">
        <w:rPr>
          <w:rFonts w:eastAsia="Arial Unicode MS"/>
          <w:sz w:val="22"/>
          <w:szCs w:val="22"/>
        </w:rPr>
        <w:t xml:space="preserve"> </w:t>
      </w:r>
    </w:p>
    <w:p w14:paraId="08040032" w14:textId="68609523" w:rsidR="00BA645E" w:rsidRPr="0008595C" w:rsidRDefault="00BD0E51" w:rsidP="00D93653">
      <w:pPr>
        <w:widowControl w:val="0"/>
        <w:tabs>
          <w:tab w:val="left" w:pos="426"/>
        </w:tabs>
        <w:autoSpaceDE w:val="0"/>
        <w:autoSpaceDN w:val="0"/>
        <w:adjustRightInd w:val="0"/>
        <w:ind w:left="426" w:hanging="426"/>
        <w:jc w:val="both"/>
        <w:rPr>
          <w:rFonts w:eastAsia="Arial Unicode MS"/>
          <w:sz w:val="22"/>
        </w:rPr>
      </w:pPr>
      <w:r>
        <w:rPr>
          <w:rFonts w:eastAsia="Arial Unicode MS"/>
          <w:sz w:val="22"/>
          <w:szCs w:val="22"/>
        </w:rPr>
        <w:t>6</w:t>
      </w:r>
      <w:r w:rsidR="00D93653" w:rsidRPr="0008595C">
        <w:rPr>
          <w:rFonts w:eastAsia="Arial Unicode MS"/>
          <w:sz w:val="22"/>
          <w:szCs w:val="22"/>
        </w:rPr>
        <w:t>.</w:t>
      </w:r>
      <w:r w:rsidR="00D93653" w:rsidRPr="0008595C">
        <w:rPr>
          <w:rFonts w:eastAsia="Arial Unicode MS"/>
          <w:sz w:val="22"/>
          <w:szCs w:val="22"/>
        </w:rPr>
        <w:tab/>
      </w:r>
      <w:r w:rsidR="00BA645E" w:rsidRPr="0008595C">
        <w:rPr>
          <w:rFonts w:eastAsia="Arial Unicode MS"/>
          <w:sz w:val="22"/>
          <w:szCs w:val="22"/>
        </w:rPr>
        <w:t xml:space="preserve">Z czynności odbioru sporządza się protokół, który zawierać będzie ustalenia poczynione w toku odbioru. </w:t>
      </w:r>
      <w:r w:rsidR="008D603B" w:rsidRPr="0008595C">
        <w:rPr>
          <w:rFonts w:eastAsia="Arial Unicode MS"/>
          <w:sz w:val="22"/>
        </w:rPr>
        <w:t>Spisany przez strony protokół odbioru</w:t>
      </w:r>
      <w:r w:rsidR="00051200" w:rsidRPr="0008595C">
        <w:rPr>
          <w:rFonts w:eastAsia="Arial Unicode MS"/>
          <w:sz w:val="22"/>
        </w:rPr>
        <w:t xml:space="preserve"> końcowego</w:t>
      </w:r>
      <w:r w:rsidR="008D603B" w:rsidRPr="0008595C">
        <w:rPr>
          <w:rFonts w:eastAsia="Arial Unicode MS"/>
          <w:sz w:val="22"/>
        </w:rPr>
        <w:t xml:space="preserve"> winien być bezusterkowy.</w:t>
      </w:r>
    </w:p>
    <w:p w14:paraId="4F39F88A" w14:textId="77777777" w:rsidR="00255DA9" w:rsidRDefault="00255DA9" w:rsidP="00255DA9">
      <w:pPr>
        <w:rPr>
          <w:rFonts w:eastAsia="Arial Unicode MS"/>
          <w:sz w:val="22"/>
          <w:szCs w:val="22"/>
        </w:rPr>
      </w:pPr>
    </w:p>
    <w:p w14:paraId="7E00A48A" w14:textId="77777777" w:rsidR="00255DA9" w:rsidRDefault="00255DA9" w:rsidP="00255DA9">
      <w:pPr>
        <w:jc w:val="center"/>
        <w:rPr>
          <w:rFonts w:eastAsia="Arial Unicode MS"/>
          <w:sz w:val="22"/>
          <w:szCs w:val="22"/>
        </w:rPr>
      </w:pPr>
    </w:p>
    <w:p w14:paraId="4947AFC8" w14:textId="19DBDAE4" w:rsidR="004B045F" w:rsidRPr="00255DA9" w:rsidRDefault="004B045F" w:rsidP="00255DA9">
      <w:pPr>
        <w:jc w:val="center"/>
        <w:rPr>
          <w:rFonts w:eastAsia="Arial Unicode MS"/>
          <w:sz w:val="22"/>
          <w:szCs w:val="22"/>
        </w:rPr>
      </w:pPr>
      <w:r w:rsidRPr="0008595C">
        <w:rPr>
          <w:b/>
          <w:sz w:val="22"/>
          <w:szCs w:val="22"/>
        </w:rPr>
        <w:t xml:space="preserve">§ </w:t>
      </w:r>
      <w:r w:rsidR="00844C73">
        <w:rPr>
          <w:b/>
          <w:sz w:val="22"/>
          <w:szCs w:val="22"/>
        </w:rPr>
        <w:t>7</w:t>
      </w:r>
    </w:p>
    <w:p w14:paraId="59B4BD8F" w14:textId="2C93EC6D" w:rsidR="002842F0" w:rsidRPr="0008595C" w:rsidRDefault="003721A0" w:rsidP="00A029BC">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Wynagrodzenie i sposób rozliczeń</w:t>
      </w:r>
    </w:p>
    <w:p w14:paraId="50BB65E7" w14:textId="7F6E00EC" w:rsidR="00A20C3E" w:rsidRPr="00844C73" w:rsidRDefault="00760407" w:rsidP="00FD71A8">
      <w:pPr>
        <w:widowControl w:val="0"/>
        <w:numPr>
          <w:ilvl w:val="0"/>
          <w:numId w:val="21"/>
        </w:numPr>
        <w:tabs>
          <w:tab w:val="clear" w:pos="397"/>
          <w:tab w:val="num" w:pos="426"/>
        </w:tabs>
        <w:suppressAutoHyphens/>
        <w:jc w:val="both"/>
        <w:rPr>
          <w:sz w:val="22"/>
          <w:szCs w:val="22"/>
        </w:rPr>
      </w:pPr>
      <w:r w:rsidRPr="0008595C">
        <w:rPr>
          <w:sz w:val="22"/>
          <w:szCs w:val="22"/>
        </w:rPr>
        <w:t xml:space="preserve">Zamawiający zapłaci Wykonawcy wynagrodzenie </w:t>
      </w:r>
      <w:r w:rsidR="00602270" w:rsidRPr="0008595C">
        <w:rPr>
          <w:sz w:val="22"/>
          <w:szCs w:val="22"/>
        </w:rPr>
        <w:t>kosztorysowe</w:t>
      </w:r>
      <w:r w:rsidRPr="0008595C">
        <w:rPr>
          <w:sz w:val="22"/>
          <w:szCs w:val="22"/>
        </w:rPr>
        <w:t xml:space="preserve"> </w:t>
      </w:r>
      <w:r w:rsidR="00FD71A8">
        <w:rPr>
          <w:sz w:val="22"/>
          <w:szCs w:val="22"/>
        </w:rPr>
        <w:t xml:space="preserve">w wysokości </w:t>
      </w:r>
      <w:r w:rsidR="00FD71A8">
        <w:rPr>
          <w:b/>
          <w:sz w:val="22"/>
          <w:szCs w:val="22"/>
        </w:rPr>
        <w:t>…………………</w:t>
      </w:r>
      <w:r w:rsidR="00FD71A8">
        <w:rPr>
          <w:sz w:val="22"/>
          <w:szCs w:val="22"/>
        </w:rPr>
        <w:t xml:space="preserve"> </w:t>
      </w:r>
      <w:r w:rsidR="00FD71A8">
        <w:rPr>
          <w:b/>
          <w:sz w:val="22"/>
          <w:szCs w:val="22"/>
        </w:rPr>
        <w:t>zł brutto</w:t>
      </w:r>
      <w:r w:rsidR="00FD71A8">
        <w:rPr>
          <w:sz w:val="22"/>
          <w:szCs w:val="22"/>
        </w:rPr>
        <w:t xml:space="preserve"> (słownie brutt</w:t>
      </w:r>
      <w:r w:rsidR="00844C73">
        <w:rPr>
          <w:sz w:val="22"/>
          <w:szCs w:val="22"/>
        </w:rPr>
        <w:t>o: …………………………………………………………………………</w:t>
      </w:r>
      <w:r w:rsidR="00FD71A8">
        <w:rPr>
          <w:sz w:val="22"/>
          <w:szCs w:val="22"/>
        </w:rPr>
        <w:t xml:space="preserve">../100) </w:t>
      </w:r>
      <w:r w:rsidR="00FD71A8">
        <w:rPr>
          <w:sz w:val="22"/>
          <w:szCs w:val="22"/>
        </w:rPr>
        <w:lastRenderedPageBreak/>
        <w:t>w tym:</w:t>
      </w:r>
      <w:r w:rsidR="00844C73">
        <w:rPr>
          <w:sz w:val="22"/>
          <w:szCs w:val="22"/>
        </w:rPr>
        <w:t xml:space="preserve"> </w:t>
      </w:r>
      <w:r w:rsidR="00FD71A8" w:rsidRPr="00844C73">
        <w:rPr>
          <w:sz w:val="22"/>
          <w:szCs w:val="22"/>
        </w:rPr>
        <w:t xml:space="preserve">kwota netto </w:t>
      </w:r>
      <w:r w:rsidR="00FD71A8" w:rsidRPr="00844C73">
        <w:rPr>
          <w:b/>
          <w:sz w:val="22"/>
          <w:szCs w:val="22"/>
        </w:rPr>
        <w:t>………………….</w:t>
      </w:r>
      <w:r w:rsidR="00844C73" w:rsidRPr="00844C73">
        <w:rPr>
          <w:sz w:val="22"/>
          <w:szCs w:val="22"/>
        </w:rPr>
        <w:t xml:space="preserve"> zł (słownie …………………</w:t>
      </w:r>
      <w:r w:rsidR="00FD71A8" w:rsidRPr="00844C73">
        <w:rPr>
          <w:sz w:val="22"/>
          <w:szCs w:val="22"/>
        </w:rPr>
        <w:t xml:space="preserve">……………/100) plus podatek VAT 23% w kwocie </w:t>
      </w:r>
      <w:r w:rsidR="00FD71A8" w:rsidRPr="00844C73">
        <w:rPr>
          <w:b/>
          <w:sz w:val="22"/>
          <w:szCs w:val="22"/>
        </w:rPr>
        <w:t xml:space="preserve">……………………… </w:t>
      </w:r>
      <w:r w:rsidR="00FD71A8" w:rsidRPr="00844C73">
        <w:rPr>
          <w:sz w:val="22"/>
          <w:szCs w:val="22"/>
        </w:rPr>
        <w:t>zł (słownie : ……………</w:t>
      </w:r>
      <w:r w:rsidR="00844C73">
        <w:rPr>
          <w:sz w:val="22"/>
          <w:szCs w:val="22"/>
        </w:rPr>
        <w:t xml:space="preserve">…………………………../100) co daje kwotę </w:t>
      </w:r>
      <w:r w:rsidR="00FD71A8" w:rsidRPr="00844C73">
        <w:rPr>
          <w:sz w:val="22"/>
          <w:szCs w:val="22"/>
        </w:rPr>
        <w:t>brutto</w:t>
      </w:r>
      <w:r w:rsidR="00FD71A8" w:rsidRPr="00844C73">
        <w:rPr>
          <w:b/>
          <w:sz w:val="22"/>
          <w:szCs w:val="22"/>
        </w:rPr>
        <w:t xml:space="preserve">………………. zł </w:t>
      </w:r>
      <w:r w:rsidR="00844C73">
        <w:rPr>
          <w:sz w:val="22"/>
          <w:szCs w:val="22"/>
        </w:rPr>
        <w:t>(słownie : ………………</w:t>
      </w:r>
      <w:r w:rsidR="00FD71A8" w:rsidRPr="00844C73">
        <w:rPr>
          <w:sz w:val="22"/>
          <w:szCs w:val="22"/>
        </w:rPr>
        <w:t>……………………………/100)</w:t>
      </w:r>
    </w:p>
    <w:p w14:paraId="2D2247E1" w14:textId="6F96D853" w:rsidR="00602270" w:rsidRPr="0008595C" w:rsidRDefault="00FD71A8" w:rsidP="00FD71A8">
      <w:pPr>
        <w:widowControl w:val="0"/>
        <w:tabs>
          <w:tab w:val="num" w:pos="284"/>
        </w:tabs>
        <w:autoSpaceDE w:val="0"/>
        <w:autoSpaceDN w:val="0"/>
        <w:adjustRightInd w:val="0"/>
        <w:ind w:left="284" w:hanging="284"/>
        <w:jc w:val="both"/>
        <w:rPr>
          <w:rFonts w:eastAsia="Arial Unicode MS"/>
          <w:sz w:val="22"/>
          <w:szCs w:val="22"/>
        </w:rPr>
      </w:pPr>
      <w:r>
        <w:rPr>
          <w:rFonts w:eastAsia="Arial Unicode MS"/>
          <w:sz w:val="22"/>
          <w:szCs w:val="22"/>
        </w:rPr>
        <w:t xml:space="preserve">2. </w:t>
      </w:r>
      <w:r>
        <w:rPr>
          <w:rFonts w:eastAsia="Arial Unicode MS"/>
          <w:sz w:val="22"/>
          <w:szCs w:val="22"/>
        </w:rPr>
        <w:tab/>
      </w:r>
      <w:r w:rsidR="00602270" w:rsidRPr="0008595C">
        <w:rPr>
          <w:rFonts w:eastAsia="Arial Unicode MS"/>
          <w:sz w:val="22"/>
          <w:szCs w:val="22"/>
        </w:rPr>
        <w:t>Wynagrodzenie określone w ust.</w:t>
      </w:r>
      <w:r w:rsidR="00DF2DD7" w:rsidRPr="0008595C">
        <w:rPr>
          <w:rFonts w:eastAsia="Arial Unicode MS"/>
          <w:sz w:val="22"/>
          <w:szCs w:val="22"/>
        </w:rPr>
        <w:t xml:space="preserve"> </w:t>
      </w:r>
      <w:r w:rsidR="00602270" w:rsidRPr="0008595C">
        <w:rPr>
          <w:rFonts w:eastAsia="Arial Unicode MS"/>
          <w:sz w:val="22"/>
          <w:szCs w:val="22"/>
        </w:rPr>
        <w:t>1 winno zawierać wszystkie elementy robót i czynności niezbędne do zrealizowania przedmiotu zamówienia.</w:t>
      </w:r>
    </w:p>
    <w:p w14:paraId="172C4A4C" w14:textId="5A91EF26" w:rsidR="00DB2796" w:rsidRPr="0008595C" w:rsidRDefault="00FD71A8" w:rsidP="00FD71A8">
      <w:pPr>
        <w:tabs>
          <w:tab w:val="num" w:pos="284"/>
        </w:tabs>
        <w:autoSpaceDE w:val="0"/>
        <w:autoSpaceDN w:val="0"/>
        <w:adjustRightInd w:val="0"/>
        <w:ind w:left="284" w:hanging="284"/>
        <w:jc w:val="both"/>
        <w:rPr>
          <w:sz w:val="22"/>
          <w:szCs w:val="22"/>
        </w:rPr>
      </w:pPr>
      <w:r>
        <w:rPr>
          <w:rFonts w:eastAsia="Arial Unicode MS"/>
          <w:sz w:val="22"/>
          <w:szCs w:val="22"/>
        </w:rPr>
        <w:t xml:space="preserve">3. </w:t>
      </w:r>
      <w:r>
        <w:rPr>
          <w:rFonts w:eastAsia="Arial Unicode MS"/>
          <w:sz w:val="22"/>
          <w:szCs w:val="22"/>
        </w:rPr>
        <w:tab/>
      </w:r>
      <w:r w:rsidR="000335E6" w:rsidRPr="0008595C">
        <w:rPr>
          <w:rFonts w:eastAsia="Arial Unicode MS"/>
          <w:sz w:val="22"/>
          <w:szCs w:val="22"/>
        </w:rPr>
        <w:t xml:space="preserve">Rozliczenie finansowe robót wykonanych w ramach niniejszej umowy </w:t>
      </w:r>
      <w:r w:rsidR="006D1E68" w:rsidRPr="0008595C">
        <w:rPr>
          <w:rFonts w:eastAsia="Arial Unicode MS"/>
          <w:sz w:val="22"/>
          <w:szCs w:val="22"/>
        </w:rPr>
        <w:t>będzie realizowane na podstawie faktur częściow</w:t>
      </w:r>
      <w:r w:rsidR="00F7087B" w:rsidRPr="0008595C">
        <w:rPr>
          <w:rFonts w:eastAsia="Arial Unicode MS"/>
          <w:sz w:val="22"/>
          <w:szCs w:val="22"/>
        </w:rPr>
        <w:t>ych</w:t>
      </w:r>
      <w:r w:rsidR="00A20C3E">
        <w:rPr>
          <w:rFonts w:eastAsia="Arial Unicode MS"/>
          <w:sz w:val="22"/>
          <w:szCs w:val="22"/>
        </w:rPr>
        <w:t>.</w:t>
      </w:r>
    </w:p>
    <w:p w14:paraId="235193C2" w14:textId="18982E28" w:rsidR="00FA5C9B" w:rsidRPr="0008595C" w:rsidRDefault="00FD71A8" w:rsidP="00FD71A8">
      <w:pPr>
        <w:tabs>
          <w:tab w:val="num" w:pos="284"/>
        </w:tabs>
        <w:autoSpaceDE w:val="0"/>
        <w:autoSpaceDN w:val="0"/>
        <w:adjustRightInd w:val="0"/>
        <w:ind w:left="284" w:hanging="284"/>
        <w:jc w:val="both"/>
        <w:rPr>
          <w:sz w:val="22"/>
          <w:szCs w:val="22"/>
        </w:rPr>
      </w:pPr>
      <w:r>
        <w:rPr>
          <w:sz w:val="22"/>
          <w:szCs w:val="22"/>
        </w:rPr>
        <w:tab/>
      </w:r>
      <w:r w:rsidR="000C15FB" w:rsidRPr="0008595C">
        <w:rPr>
          <w:sz w:val="22"/>
          <w:szCs w:val="22"/>
        </w:rPr>
        <w:t>Podstawą do wystawienia prze</w:t>
      </w:r>
      <w:r w:rsidR="000A1C01" w:rsidRPr="0008595C">
        <w:rPr>
          <w:sz w:val="22"/>
          <w:szCs w:val="22"/>
        </w:rPr>
        <w:t>z Wykonawcę fakt</w:t>
      </w:r>
      <w:r w:rsidR="00AF5A48" w:rsidRPr="0008595C">
        <w:rPr>
          <w:sz w:val="22"/>
          <w:szCs w:val="22"/>
        </w:rPr>
        <w:t>ur</w:t>
      </w:r>
      <w:r w:rsidR="00C379F4" w:rsidRPr="0008595C">
        <w:rPr>
          <w:sz w:val="22"/>
          <w:szCs w:val="22"/>
        </w:rPr>
        <w:t>y</w:t>
      </w:r>
      <w:r w:rsidR="00AF5A48" w:rsidRPr="0008595C">
        <w:rPr>
          <w:sz w:val="22"/>
          <w:szCs w:val="22"/>
        </w:rPr>
        <w:t xml:space="preserve"> częściow</w:t>
      </w:r>
      <w:r w:rsidR="00C379F4" w:rsidRPr="0008595C">
        <w:rPr>
          <w:sz w:val="22"/>
          <w:szCs w:val="22"/>
        </w:rPr>
        <w:t>ej</w:t>
      </w:r>
      <w:r w:rsidR="000C15FB" w:rsidRPr="0008595C">
        <w:rPr>
          <w:sz w:val="22"/>
          <w:szCs w:val="22"/>
        </w:rPr>
        <w:t xml:space="preserve"> stanowić będzie protokół </w:t>
      </w:r>
      <w:r w:rsidR="00B951BE" w:rsidRPr="0008595C">
        <w:rPr>
          <w:sz w:val="22"/>
          <w:szCs w:val="22"/>
        </w:rPr>
        <w:t>odbioru</w:t>
      </w:r>
      <w:r w:rsidR="000335E6" w:rsidRPr="0008595C">
        <w:rPr>
          <w:sz w:val="22"/>
          <w:szCs w:val="22"/>
        </w:rPr>
        <w:t xml:space="preserve"> </w:t>
      </w:r>
      <w:r w:rsidR="00B951BE" w:rsidRPr="0008595C">
        <w:rPr>
          <w:sz w:val="22"/>
          <w:szCs w:val="22"/>
        </w:rPr>
        <w:t>podpisany bez</w:t>
      </w:r>
      <w:r w:rsidR="007B13A8" w:rsidRPr="0008595C">
        <w:rPr>
          <w:sz w:val="22"/>
          <w:szCs w:val="22"/>
        </w:rPr>
        <w:t xml:space="preserve"> wad i usterek</w:t>
      </w:r>
      <w:r w:rsidR="00C379F4" w:rsidRPr="0008595C">
        <w:rPr>
          <w:sz w:val="22"/>
          <w:szCs w:val="22"/>
        </w:rPr>
        <w:t xml:space="preserve"> przez inspektora nadzoru</w:t>
      </w:r>
      <w:r w:rsidR="007B13A8" w:rsidRPr="0008595C">
        <w:rPr>
          <w:sz w:val="22"/>
          <w:szCs w:val="22"/>
        </w:rPr>
        <w:t>.</w:t>
      </w:r>
      <w:r w:rsidR="00AF5A48" w:rsidRPr="0008595C">
        <w:rPr>
          <w:sz w:val="22"/>
          <w:szCs w:val="22"/>
        </w:rPr>
        <w:t xml:space="preserve"> Podstawą wystawienia faktury końcowej będzie protokół odbioru bez wad i usterek</w:t>
      </w:r>
      <w:r w:rsidR="00A20C3E">
        <w:rPr>
          <w:sz w:val="22"/>
          <w:szCs w:val="22"/>
        </w:rPr>
        <w:t>.</w:t>
      </w:r>
    </w:p>
    <w:p w14:paraId="4FFE297E" w14:textId="212F7CB0" w:rsidR="00904069" w:rsidRPr="0008595C" w:rsidRDefault="00FD71A8" w:rsidP="00FD71A8">
      <w:pPr>
        <w:tabs>
          <w:tab w:val="num" w:pos="284"/>
        </w:tabs>
        <w:autoSpaceDE w:val="0"/>
        <w:autoSpaceDN w:val="0"/>
        <w:adjustRightInd w:val="0"/>
        <w:ind w:left="284" w:hanging="284"/>
        <w:jc w:val="both"/>
        <w:rPr>
          <w:sz w:val="22"/>
          <w:szCs w:val="22"/>
        </w:rPr>
      </w:pPr>
      <w:r>
        <w:rPr>
          <w:sz w:val="22"/>
          <w:szCs w:val="22"/>
        </w:rPr>
        <w:t xml:space="preserve">4. </w:t>
      </w:r>
      <w:r>
        <w:rPr>
          <w:sz w:val="22"/>
          <w:szCs w:val="22"/>
        </w:rPr>
        <w:tab/>
      </w:r>
      <w:r w:rsidR="00FA5C9B" w:rsidRPr="0008595C">
        <w:rPr>
          <w:sz w:val="22"/>
          <w:szCs w:val="22"/>
        </w:rPr>
        <w:t>Termin płatności ustala się na dzień obciążenia rachunku bankowego Zamawiającego.</w:t>
      </w:r>
    </w:p>
    <w:p w14:paraId="114C377C" w14:textId="100B8799" w:rsidR="00797D16" w:rsidRDefault="00FD71A8" w:rsidP="00FD71A8">
      <w:pPr>
        <w:tabs>
          <w:tab w:val="num" w:pos="284"/>
        </w:tabs>
        <w:autoSpaceDE w:val="0"/>
        <w:autoSpaceDN w:val="0"/>
        <w:adjustRightInd w:val="0"/>
        <w:ind w:left="284" w:hanging="284"/>
        <w:jc w:val="both"/>
        <w:rPr>
          <w:rFonts w:eastAsia="Arial Unicode MS"/>
          <w:sz w:val="22"/>
        </w:rPr>
      </w:pPr>
      <w:r>
        <w:rPr>
          <w:rFonts w:eastAsia="Arial Unicode MS"/>
          <w:sz w:val="22"/>
        </w:rPr>
        <w:t xml:space="preserve">5. </w:t>
      </w:r>
      <w:r w:rsidR="005E3C21" w:rsidRPr="0008595C">
        <w:rPr>
          <w:rFonts w:eastAsia="Arial Unicode MS"/>
          <w:sz w:val="22"/>
        </w:rPr>
        <w:t>Zapłata wynagrodzeni</w:t>
      </w:r>
      <w:r w:rsidR="00A70C9B" w:rsidRPr="0008595C">
        <w:rPr>
          <w:rFonts w:eastAsia="Arial Unicode MS"/>
          <w:sz w:val="22"/>
        </w:rPr>
        <w:t>a należnego Wykonawcy dokonana</w:t>
      </w:r>
      <w:r w:rsidR="005E3C21" w:rsidRPr="0008595C">
        <w:rPr>
          <w:rFonts w:eastAsia="Arial Unicode MS"/>
          <w:sz w:val="22"/>
        </w:rPr>
        <w:t xml:space="preserve"> będzie na rachunek bankowy </w:t>
      </w:r>
      <w:r w:rsidR="00797D16">
        <w:rPr>
          <w:rFonts w:eastAsia="Arial Unicode MS"/>
          <w:sz w:val="22"/>
        </w:rPr>
        <w:t>o numerze: …………………………………………………………………………………………………………</w:t>
      </w:r>
    </w:p>
    <w:p w14:paraId="605D1D67" w14:textId="67C9BE83" w:rsidR="00AA7601" w:rsidRPr="00FD71A8" w:rsidRDefault="00FD71A8" w:rsidP="00FD71A8">
      <w:pPr>
        <w:tabs>
          <w:tab w:val="num" w:pos="284"/>
        </w:tabs>
        <w:autoSpaceDE w:val="0"/>
        <w:autoSpaceDN w:val="0"/>
        <w:adjustRightInd w:val="0"/>
        <w:ind w:left="284" w:hanging="284"/>
        <w:jc w:val="both"/>
        <w:rPr>
          <w:rFonts w:eastAsia="Arial Unicode MS"/>
          <w:sz w:val="22"/>
          <w:szCs w:val="22"/>
        </w:rPr>
      </w:pPr>
      <w:r>
        <w:rPr>
          <w:sz w:val="22"/>
          <w:szCs w:val="22"/>
        </w:rPr>
        <w:t>6</w:t>
      </w:r>
      <w:r w:rsidRPr="00FD71A8">
        <w:rPr>
          <w:sz w:val="22"/>
          <w:szCs w:val="22"/>
        </w:rPr>
        <w:t xml:space="preserve">. </w:t>
      </w:r>
      <w:r w:rsidR="00AA7601" w:rsidRPr="00FD71A8">
        <w:rPr>
          <w:sz w:val="22"/>
          <w:szCs w:val="22"/>
        </w:rPr>
        <w:t>Zapłata wynagrodzeń nastąpi w terminie do 21 dni od daty przedłożenia Zamawiającemu prawidłowo wystawionej faktury.</w:t>
      </w:r>
    </w:p>
    <w:p w14:paraId="3D97CE6B" w14:textId="405F3003" w:rsidR="00AB5DED" w:rsidRPr="00FD71A8" w:rsidRDefault="00AB5DED" w:rsidP="00FD71A8">
      <w:pPr>
        <w:pStyle w:val="Tekstpodstawowy"/>
        <w:tabs>
          <w:tab w:val="num" w:pos="284"/>
        </w:tabs>
        <w:suppressAutoHyphens/>
        <w:overflowPunct w:val="0"/>
        <w:autoSpaceDN/>
        <w:adjustRightInd/>
        <w:spacing w:line="276" w:lineRule="auto"/>
        <w:ind w:left="284" w:hanging="284"/>
        <w:jc w:val="both"/>
        <w:textAlignment w:val="baseline"/>
      </w:pPr>
      <w:r w:rsidRPr="00FD71A8">
        <w:t>7. Termin płatności ustala się na dzień obciążenia rachunku bankowego Zamawiającego.</w:t>
      </w:r>
    </w:p>
    <w:p w14:paraId="03D6B7BD" w14:textId="1EC1B656" w:rsidR="00AB5DED" w:rsidRPr="00FD71A8" w:rsidRDefault="00AB5DED" w:rsidP="00FD71A8">
      <w:pPr>
        <w:pStyle w:val="Tekstpodstawowy"/>
        <w:tabs>
          <w:tab w:val="num" w:pos="284"/>
        </w:tabs>
        <w:suppressAutoHyphens/>
        <w:overflowPunct w:val="0"/>
        <w:autoSpaceDN/>
        <w:adjustRightInd/>
        <w:spacing w:line="276" w:lineRule="auto"/>
        <w:ind w:left="284" w:hanging="284"/>
        <w:jc w:val="both"/>
        <w:textAlignment w:val="baseline"/>
      </w:pPr>
      <w:r w:rsidRPr="00FD71A8">
        <w:t>8. Faktura może być przesłana do Urzędu na Platformę Elektronicznego Fakturowania w formie elektronicznej faktury ustrukturyzowanej na adres PEF dla Gminy: NIP /6922257472.</w:t>
      </w:r>
    </w:p>
    <w:p w14:paraId="5F539178" w14:textId="087CD384" w:rsidR="00AB5DED" w:rsidRPr="00FD71A8" w:rsidRDefault="00AB5DED" w:rsidP="00FD71A8">
      <w:pPr>
        <w:pStyle w:val="Tekstpodstawowy"/>
        <w:tabs>
          <w:tab w:val="num" w:pos="284"/>
        </w:tabs>
        <w:suppressAutoHyphens/>
        <w:overflowPunct w:val="0"/>
        <w:autoSpaceDN/>
        <w:adjustRightInd/>
        <w:spacing w:line="276" w:lineRule="auto"/>
        <w:ind w:left="284" w:hanging="284"/>
        <w:jc w:val="both"/>
        <w:textAlignment w:val="baseline"/>
      </w:pPr>
      <w:r w:rsidRPr="00FD71A8">
        <w:t xml:space="preserve">9. Zamawiający zastrzega sobie prawo rozliczenia płatności wynikającej z umowy za pośrednictwem metody podzielnej płatności (ang. Split </w:t>
      </w:r>
      <w:proofErr w:type="spellStart"/>
      <w:r w:rsidRPr="00FD71A8">
        <w:t>payment</w:t>
      </w:r>
      <w:proofErr w:type="spellEnd"/>
      <w:r w:rsidRPr="00FD71A8">
        <w:t>) przewidzianego w przepisach ustawy o podatku od towarów i usług.</w:t>
      </w:r>
    </w:p>
    <w:p w14:paraId="24009132" w14:textId="37CB335D" w:rsidR="00AB5DED" w:rsidRPr="00CD6CB4" w:rsidRDefault="00AB5DED" w:rsidP="00FD71A8">
      <w:pPr>
        <w:pStyle w:val="Tekstpodstawowy"/>
        <w:tabs>
          <w:tab w:val="clear" w:pos="284"/>
          <w:tab w:val="num" w:pos="426"/>
        </w:tabs>
        <w:suppressAutoHyphens/>
        <w:overflowPunct w:val="0"/>
        <w:autoSpaceDN/>
        <w:adjustRightInd/>
        <w:spacing w:line="276" w:lineRule="auto"/>
        <w:ind w:left="284" w:hanging="284"/>
        <w:jc w:val="both"/>
        <w:textAlignment w:val="baseline"/>
        <w:rPr>
          <w:sz w:val="20"/>
        </w:rPr>
      </w:pPr>
      <w:r>
        <w:rPr>
          <w:sz w:val="20"/>
        </w:rPr>
        <w:t xml:space="preserve">10. </w:t>
      </w:r>
      <w:r w:rsidRPr="00CD6CB4">
        <w:rPr>
          <w:sz w:val="20"/>
        </w:rPr>
        <w:t>Wykonawca oświadcza, że rachunek bankowy wskazany w umowie:</w:t>
      </w:r>
    </w:p>
    <w:p w14:paraId="44CEF485" w14:textId="77777777" w:rsidR="00AB5DED" w:rsidRPr="00CD6CB4" w:rsidRDefault="00AB5DED" w:rsidP="00BB4297">
      <w:pPr>
        <w:pStyle w:val="Akapitzlist"/>
        <w:numPr>
          <w:ilvl w:val="0"/>
          <w:numId w:val="20"/>
        </w:numPr>
        <w:tabs>
          <w:tab w:val="num" w:pos="426"/>
        </w:tabs>
        <w:autoSpaceDE w:val="0"/>
        <w:autoSpaceDN w:val="0"/>
        <w:adjustRightInd w:val="0"/>
        <w:spacing w:line="276" w:lineRule="auto"/>
        <w:ind w:left="567" w:hanging="283"/>
        <w:jc w:val="both"/>
        <w:rPr>
          <w:rFonts w:eastAsia="Arial Unicode MS"/>
          <w:sz w:val="20"/>
        </w:rPr>
      </w:pPr>
      <w:r w:rsidRPr="00CD6CB4">
        <w:rPr>
          <w:rFonts w:eastAsia="Arial Unicode MS"/>
          <w:sz w:val="20"/>
        </w:rPr>
        <w:t>Jest rachunkiem umożliwiającym płatność w ramach mechanizmu podzielnej płatności o którym mowa powyżej,</w:t>
      </w:r>
    </w:p>
    <w:p w14:paraId="5287657C" w14:textId="77777777" w:rsidR="00AB5DED" w:rsidRPr="00CD6CB4" w:rsidRDefault="00AB5DED" w:rsidP="00BB4297">
      <w:pPr>
        <w:pStyle w:val="Akapitzlist"/>
        <w:numPr>
          <w:ilvl w:val="0"/>
          <w:numId w:val="20"/>
        </w:numPr>
        <w:tabs>
          <w:tab w:val="num" w:pos="426"/>
        </w:tabs>
        <w:autoSpaceDE w:val="0"/>
        <w:autoSpaceDN w:val="0"/>
        <w:adjustRightInd w:val="0"/>
        <w:spacing w:line="276" w:lineRule="auto"/>
        <w:ind w:left="567" w:hanging="283"/>
        <w:jc w:val="both"/>
        <w:rPr>
          <w:rFonts w:eastAsia="Arial Unicode MS"/>
          <w:sz w:val="20"/>
        </w:rPr>
      </w:pPr>
      <w:r w:rsidRPr="00CD6CB4">
        <w:rPr>
          <w:rFonts w:eastAsia="Arial Unicode MS"/>
          <w:sz w:val="20"/>
        </w:rPr>
        <w:t>Jest rachunkiem znajdującym się w elektronicznym wykazie podmiotów prowadzonych od 1 września 2019 r. przez Szefa Krajowej Administracji Skarbowej, o którym mowa w ustawie o podatku od towarów i usług.</w:t>
      </w:r>
    </w:p>
    <w:p w14:paraId="2F4D37B7" w14:textId="4CF94688" w:rsidR="00AB5DED" w:rsidRPr="00CD6CB4" w:rsidRDefault="00AB5DED" w:rsidP="00FD71A8">
      <w:pPr>
        <w:pStyle w:val="Akapitzlist"/>
        <w:tabs>
          <w:tab w:val="num" w:pos="426"/>
        </w:tabs>
        <w:autoSpaceDN w:val="0"/>
        <w:adjustRightInd w:val="0"/>
        <w:spacing w:line="276" w:lineRule="auto"/>
        <w:ind w:left="284" w:hanging="284"/>
        <w:jc w:val="both"/>
        <w:rPr>
          <w:rFonts w:eastAsia="Arial Unicode MS"/>
          <w:sz w:val="20"/>
        </w:rPr>
      </w:pPr>
      <w:r>
        <w:rPr>
          <w:rFonts w:eastAsia="Arial Unicode MS"/>
          <w:sz w:val="20"/>
        </w:rPr>
        <w:t>11</w:t>
      </w:r>
      <w:r w:rsidRPr="00CD6CB4">
        <w:rPr>
          <w:rFonts w:eastAsia="Arial Unicode MS"/>
          <w:sz w:val="20"/>
        </w:rPr>
        <w:t>. W przypadku gdy rachunek bankowy wykonawcy nie spełnia warunków określonych w pkt.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25EE2F42" w14:textId="77777777" w:rsidR="00AB5DED" w:rsidRPr="002F5911" w:rsidRDefault="00AB5DED" w:rsidP="00AB5DED">
      <w:pPr>
        <w:autoSpaceDE w:val="0"/>
        <w:autoSpaceDN w:val="0"/>
        <w:adjustRightInd w:val="0"/>
        <w:ind w:left="397"/>
        <w:jc w:val="both"/>
        <w:rPr>
          <w:rFonts w:eastAsia="Arial Unicode MS"/>
          <w:sz w:val="22"/>
        </w:rPr>
      </w:pPr>
    </w:p>
    <w:p w14:paraId="1C29540C" w14:textId="77777777" w:rsidR="00AF27ED" w:rsidRDefault="00AF27ED" w:rsidP="00B913DC">
      <w:pPr>
        <w:jc w:val="center"/>
        <w:rPr>
          <w:sz w:val="22"/>
          <w:szCs w:val="22"/>
        </w:rPr>
      </w:pPr>
    </w:p>
    <w:p w14:paraId="51F6D6D5" w14:textId="36EAAC3F" w:rsidR="000A585E" w:rsidRPr="0008595C" w:rsidRDefault="00F2485B" w:rsidP="00B913DC">
      <w:pPr>
        <w:jc w:val="center"/>
        <w:rPr>
          <w:rFonts w:ascii="TimesNewRomanPSMT" w:hAnsi="TimesNewRomanPSMT" w:cs="TimesNewRomanPSMT"/>
          <w:b/>
          <w:sz w:val="22"/>
          <w:szCs w:val="22"/>
        </w:rPr>
      </w:pPr>
      <w:r>
        <w:rPr>
          <w:sz w:val="22"/>
          <w:szCs w:val="22"/>
        </w:rPr>
        <w:t xml:space="preserve"> </w:t>
      </w:r>
      <w:r w:rsidR="00844C73">
        <w:rPr>
          <w:rFonts w:ascii="TimesNewRomanPSMT" w:hAnsi="TimesNewRomanPSMT" w:cs="TimesNewRomanPSMT"/>
          <w:b/>
          <w:sz w:val="22"/>
          <w:szCs w:val="22"/>
        </w:rPr>
        <w:t>§ 8</w:t>
      </w:r>
    </w:p>
    <w:p w14:paraId="60A4EA0A" w14:textId="76FB951A" w:rsidR="000A585E" w:rsidRPr="0008595C" w:rsidRDefault="00A20C3E" w:rsidP="000A585E">
      <w:pPr>
        <w:widowControl w:val="0"/>
        <w:autoSpaceDE w:val="0"/>
        <w:autoSpaceDN w:val="0"/>
        <w:adjustRightInd w:val="0"/>
        <w:jc w:val="center"/>
        <w:rPr>
          <w:rFonts w:eastAsia="Arial Unicode MS"/>
          <w:b/>
          <w:bCs/>
          <w:sz w:val="22"/>
          <w:szCs w:val="22"/>
        </w:rPr>
      </w:pPr>
      <w:r>
        <w:rPr>
          <w:rFonts w:eastAsia="Arial Unicode MS"/>
          <w:b/>
          <w:bCs/>
          <w:sz w:val="22"/>
          <w:szCs w:val="22"/>
        </w:rPr>
        <w:t>G</w:t>
      </w:r>
      <w:r w:rsidR="000A585E" w:rsidRPr="0008595C">
        <w:rPr>
          <w:rFonts w:eastAsia="Arial Unicode MS"/>
          <w:b/>
          <w:bCs/>
          <w:sz w:val="22"/>
          <w:szCs w:val="22"/>
        </w:rPr>
        <w:t>warancja i zastępcze usuwanie wad</w:t>
      </w:r>
    </w:p>
    <w:p w14:paraId="31B36F54" w14:textId="77777777" w:rsidR="000A585E" w:rsidRPr="0008595C" w:rsidRDefault="000A585E" w:rsidP="00BB4297">
      <w:pPr>
        <w:widowControl w:val="0"/>
        <w:numPr>
          <w:ilvl w:val="0"/>
          <w:numId w:val="16"/>
        </w:numPr>
        <w:tabs>
          <w:tab w:val="left" w:pos="284"/>
        </w:tabs>
        <w:autoSpaceDE w:val="0"/>
        <w:autoSpaceDN w:val="0"/>
        <w:adjustRightInd w:val="0"/>
        <w:ind w:left="426" w:hanging="426"/>
        <w:rPr>
          <w:rFonts w:eastAsia="Arial Unicode MS"/>
          <w:sz w:val="22"/>
          <w:szCs w:val="22"/>
        </w:rPr>
      </w:pPr>
      <w:r w:rsidRPr="0008595C">
        <w:rPr>
          <w:rFonts w:eastAsia="Arial Unicode MS"/>
          <w:sz w:val="22"/>
          <w:szCs w:val="22"/>
        </w:rPr>
        <w:t xml:space="preserve">Wykonawca udziela Zamawiającemu gwarancji jakości na roboty stanowiące przedmiot umowy. </w:t>
      </w:r>
    </w:p>
    <w:p w14:paraId="4BC2C05B" w14:textId="330D2158" w:rsidR="000A585E" w:rsidRPr="0008595C" w:rsidRDefault="000A585E" w:rsidP="00BB4297">
      <w:pPr>
        <w:widowControl w:val="0"/>
        <w:numPr>
          <w:ilvl w:val="0"/>
          <w:numId w:val="16"/>
        </w:numPr>
        <w:tabs>
          <w:tab w:val="left" w:pos="284"/>
        </w:tabs>
        <w:autoSpaceDE w:val="0"/>
        <w:autoSpaceDN w:val="0"/>
        <w:adjustRightInd w:val="0"/>
        <w:ind w:left="284" w:hanging="284"/>
        <w:jc w:val="both"/>
        <w:rPr>
          <w:rFonts w:eastAsia="Arial Unicode MS"/>
          <w:sz w:val="22"/>
          <w:szCs w:val="22"/>
        </w:rPr>
      </w:pPr>
      <w:r w:rsidRPr="0008595C">
        <w:rPr>
          <w:rFonts w:eastAsia="Arial Unicode MS"/>
          <w:sz w:val="22"/>
          <w:szCs w:val="22"/>
        </w:rPr>
        <w:t>Termin gwarancji na wykonane roboty</w:t>
      </w:r>
      <w:r w:rsidRPr="0008595C">
        <w:rPr>
          <w:sz w:val="22"/>
        </w:rPr>
        <w:t xml:space="preserve"> ustala się na </w:t>
      </w:r>
      <w:r w:rsidR="008F7248" w:rsidRPr="008F7248">
        <w:rPr>
          <w:b/>
          <w:sz w:val="22"/>
        </w:rPr>
        <w:t>……..</w:t>
      </w:r>
      <w:r w:rsidRPr="008F7248">
        <w:rPr>
          <w:b/>
          <w:sz w:val="22"/>
        </w:rPr>
        <w:t xml:space="preserve"> </w:t>
      </w:r>
      <w:r w:rsidRPr="0008595C">
        <w:rPr>
          <w:b/>
          <w:sz w:val="22"/>
        </w:rPr>
        <w:t>miesięcy</w:t>
      </w:r>
      <w:r w:rsidRPr="0008595C">
        <w:rPr>
          <w:sz w:val="22"/>
        </w:rPr>
        <w:t>.</w:t>
      </w:r>
      <w:r w:rsidRPr="0008595C">
        <w:rPr>
          <w:sz w:val="22"/>
        </w:rPr>
        <w:tab/>
      </w:r>
      <w:r w:rsidRPr="0008595C">
        <w:rPr>
          <w:sz w:val="22"/>
        </w:rPr>
        <w:br/>
      </w:r>
      <w:r w:rsidRPr="0008595C">
        <w:rPr>
          <w:rFonts w:eastAsia="Arial Unicode MS"/>
          <w:sz w:val="22"/>
          <w:szCs w:val="22"/>
        </w:rPr>
        <w:t>Gwarancja rozpoczyna swój bieg od daty odbioru końcowego od Wykonawcy przedmiotu umowy.</w:t>
      </w:r>
    </w:p>
    <w:p w14:paraId="095A50E8" w14:textId="77777777" w:rsidR="000A585E" w:rsidRPr="0008595C" w:rsidRDefault="000A585E" w:rsidP="00BB4297">
      <w:pPr>
        <w:widowControl w:val="0"/>
        <w:numPr>
          <w:ilvl w:val="0"/>
          <w:numId w:val="16"/>
        </w:numPr>
        <w:tabs>
          <w:tab w:val="left" w:pos="284"/>
        </w:tabs>
        <w:autoSpaceDE w:val="0"/>
        <w:autoSpaceDN w:val="0"/>
        <w:adjustRightInd w:val="0"/>
        <w:ind w:left="284" w:hanging="284"/>
        <w:jc w:val="both"/>
        <w:rPr>
          <w:rFonts w:eastAsia="Arial Unicode MS"/>
          <w:sz w:val="22"/>
          <w:szCs w:val="22"/>
        </w:rPr>
      </w:pPr>
      <w:r w:rsidRPr="0008595C">
        <w:rPr>
          <w:rFonts w:eastAsia="Arial Unicode MS"/>
          <w:sz w:val="22"/>
          <w:szCs w:val="22"/>
        </w:rPr>
        <w:t xml:space="preserve">Wykonawca jest odpowiedzialny z tytułu rękojmi za wady przedmiotu umowy istniejące w czasie dokonywania czynności odbioru oraz za wady powstałe po odbiorze, lecz z przyczyn tkwiących w wykonanym przedmiocie umowy </w:t>
      </w:r>
      <w:r w:rsidR="00706483" w:rsidRPr="0008595C">
        <w:rPr>
          <w:rFonts w:eastAsia="Arial Unicode MS"/>
          <w:sz w:val="22"/>
          <w:szCs w:val="22"/>
        </w:rPr>
        <w:t>na podstawie przepisów o rękojmi za wady</w:t>
      </w:r>
      <w:r w:rsidRPr="0008595C">
        <w:rPr>
          <w:rFonts w:eastAsia="Arial Unicode MS"/>
          <w:sz w:val="22"/>
          <w:szCs w:val="22"/>
        </w:rPr>
        <w:t>.</w:t>
      </w:r>
    </w:p>
    <w:p w14:paraId="3DAE9C44" w14:textId="35F8D7B3" w:rsidR="000A585E" w:rsidRPr="0008595C" w:rsidRDefault="000A585E" w:rsidP="00BB4297">
      <w:pPr>
        <w:widowControl w:val="0"/>
        <w:numPr>
          <w:ilvl w:val="0"/>
          <w:numId w:val="16"/>
        </w:numPr>
        <w:tabs>
          <w:tab w:val="left" w:pos="284"/>
        </w:tabs>
        <w:autoSpaceDE w:val="0"/>
        <w:autoSpaceDN w:val="0"/>
        <w:adjustRightInd w:val="0"/>
        <w:ind w:left="284" w:hanging="284"/>
        <w:jc w:val="both"/>
        <w:rPr>
          <w:rFonts w:eastAsia="Arial Unicode MS"/>
          <w:sz w:val="22"/>
          <w:szCs w:val="22"/>
        </w:rPr>
      </w:pPr>
      <w:r w:rsidRPr="0008595C">
        <w:rPr>
          <w:rFonts w:eastAsia="Arial Unicode MS"/>
          <w:sz w:val="22"/>
          <w:szCs w:val="22"/>
        </w:rPr>
        <w:t>W razie stwierdzenia wad, usterek po dokonaniu odbioru końcowego Wykonawca po wezwaniu przez Zamawiającego przystąpi do ich usunięcia w terminie 7 dni od dnia otrzymania wezwania</w:t>
      </w:r>
      <w:r w:rsidR="00273482" w:rsidRPr="0008595C">
        <w:rPr>
          <w:rFonts w:eastAsia="Arial Unicode MS"/>
          <w:sz w:val="22"/>
          <w:szCs w:val="22"/>
        </w:rPr>
        <w:t>, termin usunięcia usterek nie może przekraczać 14 dni, termin ten może zostać wydłużony w przypadku</w:t>
      </w:r>
      <w:r w:rsidR="007C60FE" w:rsidRPr="0008595C">
        <w:rPr>
          <w:rFonts w:eastAsia="Arial Unicode MS"/>
          <w:sz w:val="22"/>
          <w:szCs w:val="22"/>
        </w:rPr>
        <w:t>,</w:t>
      </w:r>
      <w:r w:rsidR="00273482" w:rsidRPr="0008595C">
        <w:rPr>
          <w:rFonts w:eastAsia="Arial Unicode MS"/>
          <w:sz w:val="22"/>
          <w:szCs w:val="22"/>
        </w:rPr>
        <w:t xml:space="preserve"> gdy Wykonawca wykaże Zamawiającemu, że potrzebny jest czas na sprowadzenie niezbędnych materiałów do usunięcia wad i usterek</w:t>
      </w:r>
      <w:r w:rsidRPr="0008595C">
        <w:rPr>
          <w:rFonts w:eastAsia="Arial Unicode MS"/>
          <w:sz w:val="22"/>
          <w:szCs w:val="22"/>
        </w:rPr>
        <w:t>.</w:t>
      </w:r>
    </w:p>
    <w:p w14:paraId="6EADC23A" w14:textId="57B8B543" w:rsidR="000A585E" w:rsidRPr="0008595C" w:rsidRDefault="000A585E" w:rsidP="00BB4297">
      <w:pPr>
        <w:widowControl w:val="0"/>
        <w:numPr>
          <w:ilvl w:val="0"/>
          <w:numId w:val="16"/>
        </w:numPr>
        <w:tabs>
          <w:tab w:val="left" w:pos="284"/>
        </w:tabs>
        <w:autoSpaceDE w:val="0"/>
        <w:autoSpaceDN w:val="0"/>
        <w:adjustRightInd w:val="0"/>
        <w:ind w:left="284" w:hanging="284"/>
        <w:jc w:val="both"/>
        <w:rPr>
          <w:rFonts w:eastAsia="Arial Unicode MS"/>
          <w:sz w:val="22"/>
          <w:szCs w:val="22"/>
        </w:rPr>
      </w:pPr>
      <w:r w:rsidRPr="0008595C">
        <w:rPr>
          <w:rFonts w:eastAsia="Arial Unicode MS"/>
          <w:sz w:val="22"/>
          <w:szCs w:val="22"/>
        </w:rPr>
        <w:t>W przypadku nie wywiązania się Wykonawcy z terminu określonego w ust.</w:t>
      </w:r>
      <w:r w:rsidR="00AF49CA" w:rsidRPr="0008595C">
        <w:rPr>
          <w:rFonts w:eastAsia="Arial Unicode MS"/>
          <w:sz w:val="22"/>
          <w:szCs w:val="22"/>
        </w:rPr>
        <w:t xml:space="preserve"> </w:t>
      </w:r>
      <w:r w:rsidR="00F7011F">
        <w:rPr>
          <w:rFonts w:eastAsia="Arial Unicode MS"/>
          <w:sz w:val="22"/>
          <w:szCs w:val="22"/>
        </w:rPr>
        <w:t>4</w:t>
      </w:r>
      <w:r w:rsidRPr="0008595C">
        <w:rPr>
          <w:rFonts w:eastAsia="Arial Unicode MS"/>
          <w:sz w:val="22"/>
          <w:szCs w:val="22"/>
        </w:rPr>
        <w:t xml:space="preserve"> udziela on Zamawiającemu zezwolenia na usunięcie wad i usterek na koszt Wykonawcy bez utraty gwarancji na wykonany przedmiot umowy, przy czym naliczone zostaną kary umowne do dnia usunięcia usterek przez Zamawiającego.</w:t>
      </w:r>
    </w:p>
    <w:p w14:paraId="1B012FFF" w14:textId="77777777" w:rsidR="000A585E" w:rsidRPr="0008595C" w:rsidRDefault="000A585E" w:rsidP="00BB4297">
      <w:pPr>
        <w:widowControl w:val="0"/>
        <w:numPr>
          <w:ilvl w:val="0"/>
          <w:numId w:val="16"/>
        </w:numPr>
        <w:tabs>
          <w:tab w:val="left" w:pos="284"/>
        </w:tabs>
        <w:autoSpaceDE w:val="0"/>
        <w:autoSpaceDN w:val="0"/>
        <w:adjustRightInd w:val="0"/>
        <w:ind w:left="284" w:hanging="284"/>
        <w:jc w:val="both"/>
        <w:rPr>
          <w:rFonts w:eastAsia="Arial Unicode MS"/>
          <w:sz w:val="22"/>
          <w:szCs w:val="22"/>
        </w:rPr>
      </w:pPr>
      <w:r w:rsidRPr="0008595C">
        <w:rPr>
          <w:rFonts w:eastAsia="Arial Unicode MS"/>
          <w:sz w:val="22"/>
          <w:szCs w:val="22"/>
        </w:rPr>
        <w:t xml:space="preserve">Koszt usunięcia wad i usterek zleconego przez Zamawiającego podlega potrąceniu z zabezpieczenia </w:t>
      </w:r>
      <w:r w:rsidRPr="0008595C">
        <w:rPr>
          <w:rFonts w:eastAsia="Arial Unicode MS"/>
          <w:sz w:val="22"/>
          <w:szCs w:val="22"/>
        </w:rPr>
        <w:lastRenderedPageBreak/>
        <w:t xml:space="preserve">należytego wykonania </w:t>
      </w:r>
      <w:r w:rsidR="004438E4" w:rsidRPr="0008595C">
        <w:rPr>
          <w:rFonts w:eastAsia="Arial Unicode MS"/>
          <w:sz w:val="22"/>
          <w:szCs w:val="22"/>
        </w:rPr>
        <w:t>umowy złożonego na okres gwarancji</w:t>
      </w:r>
      <w:r w:rsidRPr="0008595C">
        <w:rPr>
          <w:rFonts w:eastAsia="Arial Unicode MS"/>
          <w:sz w:val="22"/>
          <w:szCs w:val="22"/>
        </w:rPr>
        <w:t>.</w:t>
      </w:r>
    </w:p>
    <w:p w14:paraId="09983CC1" w14:textId="77777777" w:rsidR="00255DA9" w:rsidRDefault="00255DA9" w:rsidP="00255DA9">
      <w:pPr>
        <w:rPr>
          <w:rFonts w:ascii="TimesNewRomanPSMT" w:hAnsi="TimesNewRomanPSMT" w:cs="TimesNewRomanPSMT"/>
          <w:b/>
          <w:sz w:val="22"/>
          <w:szCs w:val="22"/>
        </w:rPr>
      </w:pPr>
    </w:p>
    <w:p w14:paraId="07CF1721" w14:textId="77777777" w:rsidR="00F918CC" w:rsidRDefault="00F918CC" w:rsidP="00255DA9">
      <w:pPr>
        <w:rPr>
          <w:rFonts w:ascii="TimesNewRomanPSMT" w:hAnsi="TimesNewRomanPSMT" w:cs="TimesNewRomanPSMT"/>
          <w:b/>
          <w:sz w:val="22"/>
          <w:szCs w:val="22"/>
        </w:rPr>
      </w:pPr>
    </w:p>
    <w:p w14:paraId="66085485" w14:textId="724CF854" w:rsidR="00F8001A" w:rsidRPr="0008595C" w:rsidRDefault="00F8001A" w:rsidP="00255DA9">
      <w:pPr>
        <w:jc w:val="center"/>
        <w:rPr>
          <w:rFonts w:ascii="TimesNewRomanPSMT" w:hAnsi="TimesNewRomanPSMT" w:cs="TimesNewRomanPSMT"/>
          <w:b/>
          <w:sz w:val="22"/>
          <w:szCs w:val="22"/>
        </w:rPr>
      </w:pPr>
      <w:r w:rsidRPr="0008595C">
        <w:rPr>
          <w:rFonts w:ascii="TimesNewRomanPSMT" w:hAnsi="TimesNewRomanPSMT" w:cs="TimesNewRomanPSMT"/>
          <w:b/>
          <w:sz w:val="22"/>
          <w:szCs w:val="22"/>
        </w:rPr>
        <w:t xml:space="preserve">§ </w:t>
      </w:r>
      <w:r w:rsidR="00844C73">
        <w:rPr>
          <w:rFonts w:ascii="TimesNewRomanPSMT" w:hAnsi="TimesNewRomanPSMT" w:cs="TimesNewRomanPSMT"/>
          <w:b/>
          <w:sz w:val="22"/>
          <w:szCs w:val="22"/>
        </w:rPr>
        <w:t>9</w:t>
      </w:r>
    </w:p>
    <w:p w14:paraId="473892A7" w14:textId="1B6B1B1B" w:rsidR="00954A92" w:rsidRPr="0008595C" w:rsidRDefault="00F8001A" w:rsidP="00A029BC">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Odstąpienie od umowy</w:t>
      </w:r>
    </w:p>
    <w:p w14:paraId="605EF1A0" w14:textId="142E37F7" w:rsidR="00F8001A" w:rsidRPr="0008595C" w:rsidRDefault="00F8001A" w:rsidP="00BB4297">
      <w:pPr>
        <w:pStyle w:val="Tekstpodstawowy2"/>
        <w:widowControl w:val="0"/>
        <w:numPr>
          <w:ilvl w:val="0"/>
          <w:numId w:val="5"/>
        </w:numPr>
        <w:tabs>
          <w:tab w:val="clear" w:pos="720"/>
          <w:tab w:val="num" w:pos="284"/>
        </w:tabs>
        <w:autoSpaceDE w:val="0"/>
        <w:autoSpaceDN w:val="0"/>
        <w:adjustRightInd w:val="0"/>
        <w:spacing w:after="0" w:line="240" w:lineRule="auto"/>
        <w:ind w:left="284" w:hanging="284"/>
        <w:jc w:val="both"/>
        <w:rPr>
          <w:sz w:val="22"/>
          <w:szCs w:val="22"/>
        </w:rPr>
      </w:pPr>
      <w:r w:rsidRPr="0008595C">
        <w:rPr>
          <w:sz w:val="22"/>
          <w:szCs w:val="22"/>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14:paraId="4F9989B3" w14:textId="77777777" w:rsidR="00F8001A" w:rsidRPr="0008595C" w:rsidRDefault="00071AA7" w:rsidP="00BB4297">
      <w:pPr>
        <w:pStyle w:val="Tekstpodstawowy2"/>
        <w:widowControl w:val="0"/>
        <w:numPr>
          <w:ilvl w:val="0"/>
          <w:numId w:val="5"/>
        </w:numPr>
        <w:tabs>
          <w:tab w:val="clear" w:pos="720"/>
          <w:tab w:val="num" w:pos="284"/>
        </w:tabs>
        <w:autoSpaceDE w:val="0"/>
        <w:autoSpaceDN w:val="0"/>
        <w:adjustRightInd w:val="0"/>
        <w:spacing w:after="0" w:line="240" w:lineRule="auto"/>
        <w:ind w:left="284" w:hanging="284"/>
        <w:jc w:val="both"/>
        <w:rPr>
          <w:sz w:val="22"/>
          <w:szCs w:val="22"/>
        </w:rPr>
      </w:pPr>
      <w:r w:rsidRPr="0008595C">
        <w:rPr>
          <w:sz w:val="22"/>
          <w:szCs w:val="22"/>
        </w:rPr>
        <w:t>Pod rygorem nieważności</w:t>
      </w:r>
      <w:r w:rsidR="00D03756" w:rsidRPr="0008595C">
        <w:rPr>
          <w:sz w:val="22"/>
          <w:szCs w:val="22"/>
        </w:rPr>
        <w:t>,</w:t>
      </w:r>
      <w:r w:rsidRPr="0008595C">
        <w:rPr>
          <w:sz w:val="22"/>
          <w:szCs w:val="22"/>
        </w:rPr>
        <w:t xml:space="preserve"> o</w:t>
      </w:r>
      <w:r w:rsidR="00F8001A" w:rsidRPr="0008595C">
        <w:rPr>
          <w:sz w:val="22"/>
          <w:szCs w:val="22"/>
        </w:rPr>
        <w:t xml:space="preserve">dstąpienie od umowy winno nastąpić w formie </w:t>
      </w:r>
      <w:r w:rsidRPr="0008595C">
        <w:rPr>
          <w:sz w:val="22"/>
          <w:szCs w:val="22"/>
        </w:rPr>
        <w:t xml:space="preserve">oświadczenia pisemnego </w:t>
      </w:r>
      <w:r w:rsidR="00061AFA" w:rsidRPr="0008595C">
        <w:rPr>
          <w:sz w:val="22"/>
          <w:szCs w:val="22"/>
        </w:rPr>
        <w:t xml:space="preserve">    </w:t>
      </w:r>
      <w:r w:rsidRPr="0008595C">
        <w:rPr>
          <w:sz w:val="22"/>
          <w:szCs w:val="22"/>
        </w:rPr>
        <w:t xml:space="preserve">zawierającego </w:t>
      </w:r>
      <w:r w:rsidR="00F8001A" w:rsidRPr="0008595C">
        <w:rPr>
          <w:sz w:val="22"/>
          <w:szCs w:val="22"/>
        </w:rPr>
        <w:t xml:space="preserve"> uzasadnienie</w:t>
      </w:r>
      <w:r w:rsidRPr="0008595C">
        <w:rPr>
          <w:sz w:val="22"/>
          <w:szCs w:val="22"/>
        </w:rPr>
        <w:t xml:space="preserve"> prawne i faktyczne</w:t>
      </w:r>
      <w:r w:rsidR="00F8001A" w:rsidRPr="0008595C">
        <w:rPr>
          <w:sz w:val="22"/>
          <w:szCs w:val="22"/>
        </w:rPr>
        <w:t>.</w:t>
      </w:r>
    </w:p>
    <w:p w14:paraId="504466ED" w14:textId="77777777" w:rsidR="000E362E" w:rsidRPr="0008595C" w:rsidRDefault="00F8001A" w:rsidP="00BB4297">
      <w:pPr>
        <w:pStyle w:val="Tekstpodstawowy2"/>
        <w:widowControl w:val="0"/>
        <w:numPr>
          <w:ilvl w:val="0"/>
          <w:numId w:val="5"/>
        </w:numPr>
        <w:tabs>
          <w:tab w:val="clear" w:pos="720"/>
          <w:tab w:val="num" w:pos="284"/>
        </w:tabs>
        <w:autoSpaceDE w:val="0"/>
        <w:autoSpaceDN w:val="0"/>
        <w:adjustRightInd w:val="0"/>
        <w:spacing w:after="0" w:line="240" w:lineRule="auto"/>
        <w:ind w:left="284" w:hanging="284"/>
        <w:jc w:val="both"/>
        <w:rPr>
          <w:sz w:val="22"/>
          <w:szCs w:val="22"/>
        </w:rPr>
      </w:pPr>
      <w:r w:rsidRPr="0008595C">
        <w:rPr>
          <w:sz w:val="22"/>
          <w:szCs w:val="22"/>
        </w:rPr>
        <w:t>W razie odstąpienia od umowy Wykonawca przy udziale Zamawiającego sporządzi protokół inwentaryzacji robót na dzień odstąpienia oraz:</w:t>
      </w:r>
    </w:p>
    <w:p w14:paraId="6B2D7633" w14:textId="77777777" w:rsidR="000E362E" w:rsidRPr="0008595C" w:rsidRDefault="00F8001A" w:rsidP="00BB4297">
      <w:pPr>
        <w:pStyle w:val="Tekstpodstawowy2"/>
        <w:widowControl w:val="0"/>
        <w:numPr>
          <w:ilvl w:val="0"/>
          <w:numId w:val="8"/>
        </w:numPr>
        <w:tabs>
          <w:tab w:val="clear" w:pos="1433"/>
          <w:tab w:val="num" w:pos="567"/>
        </w:tabs>
        <w:autoSpaceDE w:val="0"/>
        <w:autoSpaceDN w:val="0"/>
        <w:adjustRightInd w:val="0"/>
        <w:spacing w:after="0" w:line="240" w:lineRule="auto"/>
        <w:ind w:left="567" w:hanging="283"/>
        <w:jc w:val="both"/>
        <w:rPr>
          <w:sz w:val="22"/>
          <w:szCs w:val="22"/>
        </w:rPr>
      </w:pPr>
      <w:r w:rsidRPr="0008595C">
        <w:rPr>
          <w:sz w:val="22"/>
          <w:szCs w:val="22"/>
        </w:rPr>
        <w:t>zabezpieczy przerwane roboty w zakresie wzajemnie uzgodnionym,</w:t>
      </w:r>
      <w:r w:rsidRPr="0008595C">
        <w:rPr>
          <w:sz w:val="22"/>
          <w:szCs w:val="22"/>
        </w:rPr>
        <w:tab/>
      </w:r>
    </w:p>
    <w:p w14:paraId="4A1C7624" w14:textId="43694C58" w:rsidR="00F8001A" w:rsidRPr="0008595C" w:rsidRDefault="00F8001A" w:rsidP="00BB4297">
      <w:pPr>
        <w:pStyle w:val="Tekstpodstawowy2"/>
        <w:widowControl w:val="0"/>
        <w:numPr>
          <w:ilvl w:val="0"/>
          <w:numId w:val="8"/>
        </w:numPr>
        <w:tabs>
          <w:tab w:val="clear" w:pos="1433"/>
          <w:tab w:val="num" w:pos="567"/>
        </w:tabs>
        <w:autoSpaceDE w:val="0"/>
        <w:autoSpaceDN w:val="0"/>
        <w:adjustRightInd w:val="0"/>
        <w:spacing w:after="0" w:line="240" w:lineRule="auto"/>
        <w:ind w:left="567" w:hanging="283"/>
        <w:jc w:val="both"/>
        <w:rPr>
          <w:sz w:val="22"/>
          <w:szCs w:val="22"/>
        </w:rPr>
      </w:pPr>
      <w:r w:rsidRPr="0008595C">
        <w:rPr>
          <w:sz w:val="22"/>
          <w:szCs w:val="22"/>
        </w:rPr>
        <w:t>rozliczy się z pobranej dokumentacji roboczej, o której mowa w § 1 ust.</w:t>
      </w:r>
      <w:r w:rsidR="00CA616C" w:rsidRPr="0008595C">
        <w:rPr>
          <w:sz w:val="22"/>
          <w:szCs w:val="22"/>
        </w:rPr>
        <w:t xml:space="preserve"> </w:t>
      </w:r>
      <w:r w:rsidR="00C011C5" w:rsidRPr="0008595C">
        <w:rPr>
          <w:sz w:val="22"/>
          <w:szCs w:val="22"/>
        </w:rPr>
        <w:t>2</w:t>
      </w:r>
      <w:r w:rsidR="00C936BD" w:rsidRPr="0008595C">
        <w:rPr>
          <w:sz w:val="22"/>
          <w:szCs w:val="22"/>
        </w:rPr>
        <w:t xml:space="preserve"> umowy,</w:t>
      </w:r>
    </w:p>
    <w:p w14:paraId="40ED2768" w14:textId="77777777" w:rsidR="0060207A" w:rsidRPr="0008595C" w:rsidRDefault="0060207A" w:rsidP="00BB4297">
      <w:pPr>
        <w:pStyle w:val="Tekstpodstawowy2"/>
        <w:widowControl w:val="0"/>
        <w:numPr>
          <w:ilvl w:val="0"/>
          <w:numId w:val="8"/>
        </w:numPr>
        <w:tabs>
          <w:tab w:val="clear" w:pos="1433"/>
          <w:tab w:val="num" w:pos="567"/>
        </w:tabs>
        <w:autoSpaceDE w:val="0"/>
        <w:autoSpaceDN w:val="0"/>
        <w:adjustRightInd w:val="0"/>
        <w:spacing w:after="0" w:line="240" w:lineRule="auto"/>
        <w:ind w:left="567" w:hanging="283"/>
        <w:jc w:val="both"/>
        <w:rPr>
          <w:sz w:val="22"/>
          <w:szCs w:val="22"/>
        </w:rPr>
      </w:pPr>
      <w:r w:rsidRPr="0008595C">
        <w:rPr>
          <w:sz w:val="22"/>
          <w:szCs w:val="22"/>
        </w:rPr>
        <w:t>na podstawie dokonanej inwentaryzacji Wykonawca wystawia świadectwo płatności obejmujące wartość wykonanych robót oraz zakupionych materiałów i urządzeń nie nadających się do wbudowania w inny obiekt, stanowiące podstawę do wystawienia przez wykonawcę odpowiedniej faktury,</w:t>
      </w:r>
    </w:p>
    <w:p w14:paraId="650DA2EF" w14:textId="77777777" w:rsidR="0060207A" w:rsidRPr="0008595C" w:rsidRDefault="0060207A" w:rsidP="00BB4297">
      <w:pPr>
        <w:pStyle w:val="Tekstpodstawowy2"/>
        <w:widowControl w:val="0"/>
        <w:numPr>
          <w:ilvl w:val="0"/>
          <w:numId w:val="8"/>
        </w:numPr>
        <w:tabs>
          <w:tab w:val="clear" w:pos="1433"/>
          <w:tab w:val="num" w:pos="567"/>
        </w:tabs>
        <w:autoSpaceDE w:val="0"/>
        <w:autoSpaceDN w:val="0"/>
        <w:adjustRightInd w:val="0"/>
        <w:spacing w:after="0" w:line="240" w:lineRule="auto"/>
        <w:ind w:left="567" w:hanging="283"/>
        <w:jc w:val="both"/>
        <w:rPr>
          <w:sz w:val="22"/>
          <w:szCs w:val="22"/>
        </w:rPr>
      </w:pPr>
      <w:r w:rsidRPr="0008595C">
        <w:rPr>
          <w:sz w:val="22"/>
          <w:szCs w:val="22"/>
        </w:rPr>
        <w:t>koszty uzasadnione związane z odstąpieniem od umowy ponosi strona, która spowodowała odstąpienie od umowy.</w:t>
      </w:r>
    </w:p>
    <w:p w14:paraId="5730A914" w14:textId="77777777" w:rsidR="00904069" w:rsidRPr="0008595C" w:rsidRDefault="00F8001A" w:rsidP="00BB4297">
      <w:pPr>
        <w:pStyle w:val="Tekstpodstawowy2"/>
        <w:widowControl w:val="0"/>
        <w:numPr>
          <w:ilvl w:val="0"/>
          <w:numId w:val="5"/>
        </w:numPr>
        <w:tabs>
          <w:tab w:val="clear" w:pos="720"/>
          <w:tab w:val="num" w:pos="284"/>
        </w:tabs>
        <w:autoSpaceDE w:val="0"/>
        <w:autoSpaceDN w:val="0"/>
        <w:adjustRightInd w:val="0"/>
        <w:spacing w:after="0" w:line="240" w:lineRule="auto"/>
        <w:ind w:left="284" w:hanging="284"/>
        <w:jc w:val="both"/>
        <w:rPr>
          <w:sz w:val="22"/>
          <w:szCs w:val="22"/>
        </w:rPr>
      </w:pPr>
      <w:r w:rsidRPr="0008595C">
        <w:rPr>
          <w:sz w:val="22"/>
          <w:szCs w:val="22"/>
        </w:rPr>
        <w:t xml:space="preserve">Zamawiający zastrzega sobie prawo dochodzenia roszczeń z tytułu poniesionych strat i utraconych korzyści w wypadku odstąpienia </w:t>
      </w:r>
      <w:r w:rsidR="002A3A47" w:rsidRPr="0008595C">
        <w:rPr>
          <w:sz w:val="22"/>
          <w:szCs w:val="22"/>
        </w:rPr>
        <w:t xml:space="preserve">od </w:t>
      </w:r>
      <w:r w:rsidRPr="0008595C">
        <w:rPr>
          <w:sz w:val="22"/>
          <w:szCs w:val="22"/>
        </w:rPr>
        <w:t>Umowy z przyczyn leżących po stronie Wykonawcy.</w:t>
      </w:r>
    </w:p>
    <w:p w14:paraId="00D34095" w14:textId="77777777" w:rsidR="008F2CD4" w:rsidRPr="0008595C" w:rsidRDefault="0060207A" w:rsidP="00BB4297">
      <w:pPr>
        <w:pStyle w:val="Tekstpodstawowy2"/>
        <w:widowControl w:val="0"/>
        <w:numPr>
          <w:ilvl w:val="0"/>
          <w:numId w:val="5"/>
        </w:numPr>
        <w:tabs>
          <w:tab w:val="clear" w:pos="720"/>
          <w:tab w:val="num" w:pos="284"/>
        </w:tabs>
        <w:autoSpaceDE w:val="0"/>
        <w:autoSpaceDN w:val="0"/>
        <w:adjustRightInd w:val="0"/>
        <w:spacing w:after="0" w:line="240" w:lineRule="auto"/>
        <w:ind w:left="284" w:hanging="284"/>
        <w:jc w:val="both"/>
        <w:rPr>
          <w:sz w:val="22"/>
          <w:szCs w:val="22"/>
        </w:rPr>
      </w:pPr>
      <w:r w:rsidRPr="0008595C">
        <w:rPr>
          <w:sz w:val="22"/>
          <w:szCs w:val="22"/>
        </w:rPr>
        <w:t>Przerwanie lub zawieszenie realizacji przedmiotu umowy jest dopuszczalne tylko w przypadku pisemnych decyzji uprawnionych podmiotów i wymaga to sporządzenia protokołu na tą okoliczność oraz określenia nowego terminu realizacji przedmiotu zamówienia, poprzez aneks podpisany przez strony umowy.</w:t>
      </w:r>
      <w:r w:rsidR="00F51D25" w:rsidRPr="0008595C">
        <w:rPr>
          <w:sz w:val="22"/>
          <w:szCs w:val="22"/>
        </w:rPr>
        <w:t xml:space="preserve"> </w:t>
      </w:r>
    </w:p>
    <w:p w14:paraId="4B7E371C" w14:textId="77777777" w:rsidR="00CE0F6E" w:rsidRPr="0008595C" w:rsidRDefault="00CE0F6E" w:rsidP="00356452">
      <w:pPr>
        <w:autoSpaceDE w:val="0"/>
        <w:autoSpaceDN w:val="0"/>
        <w:adjustRightInd w:val="0"/>
        <w:rPr>
          <w:rFonts w:ascii="TimesNewRomanPSMT" w:hAnsi="TimesNewRomanPSMT" w:cs="TimesNewRomanPSMT"/>
          <w:b/>
          <w:sz w:val="22"/>
          <w:szCs w:val="22"/>
        </w:rPr>
      </w:pPr>
    </w:p>
    <w:p w14:paraId="04C2E578" w14:textId="5841A5F8" w:rsidR="00DA1827" w:rsidRPr="0008595C" w:rsidRDefault="00F8001A" w:rsidP="005F071B">
      <w:pPr>
        <w:autoSpaceDE w:val="0"/>
        <w:autoSpaceDN w:val="0"/>
        <w:adjustRightInd w:val="0"/>
        <w:jc w:val="center"/>
        <w:rPr>
          <w:rFonts w:ascii="TimesNewRomanPSMT" w:hAnsi="TimesNewRomanPSMT" w:cs="TimesNewRomanPSMT"/>
          <w:b/>
          <w:sz w:val="22"/>
          <w:szCs w:val="22"/>
        </w:rPr>
      </w:pPr>
      <w:r w:rsidRPr="0008595C">
        <w:rPr>
          <w:rFonts w:ascii="TimesNewRomanPSMT" w:hAnsi="TimesNewRomanPSMT" w:cs="TimesNewRomanPSMT"/>
          <w:b/>
          <w:sz w:val="22"/>
          <w:szCs w:val="22"/>
        </w:rPr>
        <w:t xml:space="preserve">§ </w:t>
      </w:r>
      <w:r w:rsidR="00844C73">
        <w:rPr>
          <w:rFonts w:ascii="TimesNewRomanPSMT" w:hAnsi="TimesNewRomanPSMT" w:cs="TimesNewRomanPSMT"/>
          <w:b/>
          <w:sz w:val="22"/>
          <w:szCs w:val="22"/>
        </w:rPr>
        <w:t>10</w:t>
      </w:r>
    </w:p>
    <w:p w14:paraId="001A6F23" w14:textId="463286D3" w:rsidR="00345B64" w:rsidRPr="00844C73" w:rsidRDefault="00803C43" w:rsidP="00844C73">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Kary umowne</w:t>
      </w:r>
    </w:p>
    <w:p w14:paraId="11263130" w14:textId="77777777" w:rsidR="00345B64" w:rsidRPr="0008595C" w:rsidRDefault="00345B64" w:rsidP="00345B64">
      <w:pPr>
        <w:tabs>
          <w:tab w:val="left" w:pos="9000"/>
        </w:tabs>
        <w:ind w:right="74"/>
        <w:jc w:val="both"/>
        <w:rPr>
          <w:snapToGrid w:val="0"/>
          <w:sz w:val="22"/>
          <w:szCs w:val="22"/>
        </w:rPr>
      </w:pPr>
      <w:r w:rsidRPr="0008595C">
        <w:rPr>
          <w:b/>
          <w:snapToGrid w:val="0"/>
          <w:sz w:val="22"/>
          <w:szCs w:val="22"/>
        </w:rPr>
        <w:t>1. Wykonawca zapłaci Zamawiającemu kary umowne:</w:t>
      </w:r>
    </w:p>
    <w:p w14:paraId="6D4AF10F" w14:textId="1FAD4264" w:rsidR="00210380" w:rsidRPr="00F7011F" w:rsidRDefault="00345B64" w:rsidP="00BB4297">
      <w:pPr>
        <w:pStyle w:val="Akapitzlist"/>
        <w:numPr>
          <w:ilvl w:val="0"/>
          <w:numId w:val="13"/>
        </w:numPr>
        <w:tabs>
          <w:tab w:val="left" w:pos="9000"/>
        </w:tabs>
        <w:ind w:left="567" w:right="72" w:hanging="283"/>
        <w:jc w:val="both"/>
        <w:rPr>
          <w:snapToGrid w:val="0"/>
          <w:sz w:val="22"/>
          <w:szCs w:val="22"/>
        </w:rPr>
      </w:pPr>
      <w:r w:rsidRPr="0008595C">
        <w:rPr>
          <w:snapToGrid w:val="0"/>
          <w:sz w:val="22"/>
          <w:szCs w:val="22"/>
        </w:rPr>
        <w:t xml:space="preserve">za opóźnienie w wykonaniu przedmiotu umowy w wysokości </w:t>
      </w:r>
      <w:r w:rsidR="00F7011F">
        <w:rPr>
          <w:snapToGrid w:val="0"/>
          <w:sz w:val="22"/>
          <w:szCs w:val="22"/>
        </w:rPr>
        <w:t>1,0% od wartości brutto</w:t>
      </w:r>
      <w:r w:rsidR="00F36D11" w:rsidRPr="0008595C">
        <w:rPr>
          <w:snapToGrid w:val="0"/>
          <w:sz w:val="22"/>
          <w:szCs w:val="22"/>
        </w:rPr>
        <w:t xml:space="preserve"> </w:t>
      </w:r>
      <w:r w:rsidR="00EA4E7C" w:rsidRPr="0008595C">
        <w:rPr>
          <w:snapToGrid w:val="0"/>
          <w:sz w:val="22"/>
          <w:szCs w:val="22"/>
        </w:rPr>
        <w:t>za każdy dzień opóźnienia</w:t>
      </w:r>
      <w:r w:rsidR="00AB4B5C" w:rsidRPr="0008595C">
        <w:rPr>
          <w:snapToGrid w:val="0"/>
          <w:sz w:val="22"/>
          <w:szCs w:val="22"/>
        </w:rPr>
        <w:t xml:space="preserve"> (dotyczy terminu zakończenia robót)</w:t>
      </w:r>
      <w:r w:rsidR="00EA4E7C" w:rsidRPr="0008595C">
        <w:rPr>
          <w:snapToGrid w:val="0"/>
          <w:sz w:val="22"/>
          <w:szCs w:val="22"/>
        </w:rPr>
        <w:t>,</w:t>
      </w:r>
    </w:p>
    <w:p w14:paraId="76ED669E" w14:textId="127B6544" w:rsidR="00345B64" w:rsidRPr="0008595C" w:rsidRDefault="00345B64" w:rsidP="00BB4297">
      <w:pPr>
        <w:pStyle w:val="Akapitzlist"/>
        <w:numPr>
          <w:ilvl w:val="0"/>
          <w:numId w:val="13"/>
        </w:numPr>
        <w:tabs>
          <w:tab w:val="left" w:pos="9000"/>
        </w:tabs>
        <w:ind w:left="567" w:right="72" w:hanging="283"/>
        <w:jc w:val="both"/>
        <w:rPr>
          <w:snapToGrid w:val="0"/>
          <w:sz w:val="22"/>
          <w:szCs w:val="22"/>
        </w:rPr>
      </w:pPr>
      <w:r w:rsidRPr="0008595C">
        <w:rPr>
          <w:snapToGrid w:val="0"/>
          <w:sz w:val="22"/>
          <w:szCs w:val="22"/>
        </w:rPr>
        <w:t>za opóźnienie w usunięciu wad</w:t>
      </w:r>
      <w:r w:rsidR="00F7011F">
        <w:rPr>
          <w:snapToGrid w:val="0"/>
          <w:sz w:val="22"/>
          <w:szCs w:val="22"/>
        </w:rPr>
        <w:t xml:space="preserve"> i usterek</w:t>
      </w:r>
      <w:r w:rsidRPr="0008595C">
        <w:rPr>
          <w:snapToGrid w:val="0"/>
          <w:sz w:val="22"/>
          <w:szCs w:val="22"/>
        </w:rPr>
        <w:t xml:space="preserve"> stwierdzonych w okresie gwarancji </w:t>
      </w:r>
      <w:r w:rsidRPr="0008595C">
        <w:rPr>
          <w:snapToGrid w:val="0"/>
          <w:sz w:val="22"/>
          <w:szCs w:val="22"/>
        </w:rPr>
        <w:br/>
        <w:t xml:space="preserve">w wysokości </w:t>
      </w:r>
      <w:r w:rsidR="00F7011F">
        <w:rPr>
          <w:snapToGrid w:val="0"/>
          <w:sz w:val="22"/>
          <w:szCs w:val="22"/>
        </w:rPr>
        <w:t xml:space="preserve">1 % od wartości </w:t>
      </w:r>
      <w:r w:rsidRPr="0008595C">
        <w:rPr>
          <w:snapToGrid w:val="0"/>
          <w:sz w:val="22"/>
          <w:szCs w:val="22"/>
        </w:rPr>
        <w:t xml:space="preserve"> </w:t>
      </w:r>
      <w:r w:rsidR="00F36D11" w:rsidRPr="0008595C">
        <w:rPr>
          <w:snapToGrid w:val="0"/>
          <w:sz w:val="22"/>
          <w:szCs w:val="22"/>
        </w:rPr>
        <w:t>brutto</w:t>
      </w:r>
      <w:r w:rsidRPr="0008595C">
        <w:rPr>
          <w:snapToGrid w:val="0"/>
          <w:sz w:val="22"/>
          <w:szCs w:val="22"/>
        </w:rPr>
        <w:t xml:space="preserve"> za każdy dzień opóźnienia liczony od dnia wyznaczonego na usunięcie wad</w:t>
      </w:r>
      <w:r w:rsidR="00C011C5" w:rsidRPr="0008595C">
        <w:rPr>
          <w:snapToGrid w:val="0"/>
          <w:sz w:val="22"/>
          <w:szCs w:val="22"/>
        </w:rPr>
        <w:t xml:space="preserve"> do dnia usunięcia wad przez Wykonawcę lub Zamawiającego w zależności od uzgodnień.</w:t>
      </w:r>
    </w:p>
    <w:p w14:paraId="2861CE7C" w14:textId="5CFA3259" w:rsidR="00345B64" w:rsidRPr="0008595C" w:rsidRDefault="00345B64" w:rsidP="00BB4297">
      <w:pPr>
        <w:pStyle w:val="Akapitzlist"/>
        <w:numPr>
          <w:ilvl w:val="0"/>
          <w:numId w:val="13"/>
        </w:numPr>
        <w:tabs>
          <w:tab w:val="left" w:pos="9000"/>
        </w:tabs>
        <w:ind w:left="567" w:right="72" w:hanging="283"/>
        <w:jc w:val="both"/>
        <w:rPr>
          <w:snapToGrid w:val="0"/>
          <w:sz w:val="22"/>
          <w:szCs w:val="22"/>
        </w:rPr>
      </w:pPr>
      <w:r w:rsidRPr="0008595C">
        <w:rPr>
          <w:snapToGrid w:val="0"/>
          <w:sz w:val="22"/>
          <w:szCs w:val="22"/>
        </w:rPr>
        <w:t xml:space="preserve">za spowodowanie z przyczyn zależnych od Wykonawcy nieuzasadnionej przerwy w realizacji robót, w wysokości </w:t>
      </w:r>
      <w:r w:rsidR="00F7011F">
        <w:rPr>
          <w:snapToGrid w:val="0"/>
          <w:sz w:val="22"/>
          <w:szCs w:val="22"/>
        </w:rPr>
        <w:t>1% od wartości</w:t>
      </w:r>
      <w:r w:rsidR="00B9437D" w:rsidRPr="0008595C">
        <w:rPr>
          <w:snapToGrid w:val="0"/>
          <w:sz w:val="22"/>
          <w:szCs w:val="22"/>
        </w:rPr>
        <w:t xml:space="preserve"> brutto</w:t>
      </w:r>
      <w:r w:rsidR="00EA4E7C" w:rsidRPr="0008595C">
        <w:rPr>
          <w:snapToGrid w:val="0"/>
          <w:sz w:val="22"/>
          <w:szCs w:val="22"/>
        </w:rPr>
        <w:t xml:space="preserve"> za każdy dzień przerwy.</w:t>
      </w:r>
    </w:p>
    <w:p w14:paraId="381EF45C" w14:textId="339B7A13" w:rsidR="00F0585D" w:rsidRPr="0008595C" w:rsidRDefault="00871B47" w:rsidP="00BB4297">
      <w:pPr>
        <w:pStyle w:val="Akapitzlist"/>
        <w:numPr>
          <w:ilvl w:val="0"/>
          <w:numId w:val="13"/>
        </w:numPr>
        <w:ind w:left="567" w:right="72" w:hanging="425"/>
        <w:jc w:val="both"/>
        <w:rPr>
          <w:snapToGrid w:val="0"/>
          <w:sz w:val="22"/>
          <w:szCs w:val="22"/>
        </w:rPr>
      </w:pPr>
      <w:r w:rsidRPr="0008595C">
        <w:rPr>
          <w:snapToGrid w:val="0"/>
          <w:sz w:val="22"/>
          <w:szCs w:val="22"/>
        </w:rPr>
        <w:t xml:space="preserve">za </w:t>
      </w:r>
      <w:r w:rsidR="00F0585D" w:rsidRPr="0008595C">
        <w:rPr>
          <w:snapToGrid w:val="0"/>
          <w:sz w:val="22"/>
          <w:szCs w:val="22"/>
        </w:rPr>
        <w:t>nieutrzymywanie terenów przyległych do pla</w:t>
      </w:r>
      <w:r w:rsidR="003B48D5">
        <w:rPr>
          <w:snapToGrid w:val="0"/>
          <w:sz w:val="22"/>
          <w:szCs w:val="22"/>
        </w:rPr>
        <w:t>cu budowy w należytym porządku 2</w:t>
      </w:r>
      <w:r w:rsidR="00F0585D" w:rsidRPr="0008595C">
        <w:rPr>
          <w:snapToGrid w:val="0"/>
          <w:sz w:val="22"/>
          <w:szCs w:val="22"/>
        </w:rPr>
        <w:t>00,00 zł brutto za każdy dzień,</w:t>
      </w:r>
    </w:p>
    <w:p w14:paraId="16914072" w14:textId="737DBE68" w:rsidR="00F0585D" w:rsidRPr="0008595C" w:rsidRDefault="00F0585D" w:rsidP="00BB4297">
      <w:pPr>
        <w:pStyle w:val="Akapitzlist"/>
        <w:numPr>
          <w:ilvl w:val="0"/>
          <w:numId w:val="13"/>
        </w:numPr>
        <w:tabs>
          <w:tab w:val="left" w:pos="9000"/>
        </w:tabs>
        <w:ind w:left="567" w:right="72"/>
        <w:jc w:val="both"/>
        <w:rPr>
          <w:snapToGrid w:val="0"/>
          <w:sz w:val="22"/>
          <w:szCs w:val="22"/>
        </w:rPr>
      </w:pPr>
      <w:r w:rsidRPr="0008595C">
        <w:rPr>
          <w:snapToGrid w:val="0"/>
          <w:sz w:val="22"/>
          <w:szCs w:val="22"/>
        </w:rPr>
        <w:t xml:space="preserve">za nie przestrzeganie zasad gospodarki odpadami zgodnie z ustawą </w:t>
      </w:r>
      <w:r w:rsidR="003B48D5">
        <w:rPr>
          <w:snapToGrid w:val="0"/>
          <w:sz w:val="22"/>
          <w:szCs w:val="22"/>
        </w:rPr>
        <w:t>2</w:t>
      </w:r>
      <w:r w:rsidRPr="0008595C">
        <w:rPr>
          <w:snapToGrid w:val="0"/>
          <w:sz w:val="22"/>
          <w:szCs w:val="22"/>
        </w:rPr>
        <w:t>00,00 zł brutto za każdą stwierdzoną nieprawidłowość,</w:t>
      </w:r>
    </w:p>
    <w:p w14:paraId="424A6390" w14:textId="77777777" w:rsidR="000907FC" w:rsidRPr="000907FC" w:rsidRDefault="000907FC" w:rsidP="00BB4297">
      <w:pPr>
        <w:pStyle w:val="Akapitzlist"/>
        <w:numPr>
          <w:ilvl w:val="0"/>
          <w:numId w:val="13"/>
        </w:numPr>
        <w:tabs>
          <w:tab w:val="left" w:pos="9000"/>
        </w:tabs>
        <w:ind w:left="567" w:right="72"/>
        <w:jc w:val="both"/>
        <w:rPr>
          <w:snapToGrid w:val="0"/>
          <w:sz w:val="22"/>
          <w:szCs w:val="22"/>
        </w:rPr>
      </w:pPr>
      <w:r w:rsidRPr="000907FC">
        <w:rPr>
          <w:sz w:val="22"/>
          <w:szCs w:val="22"/>
        </w:rPr>
        <w:t>Zamawiający naliczy kary umowne Wykonawcy z tytułu:</w:t>
      </w:r>
    </w:p>
    <w:p w14:paraId="3ADA6AB2" w14:textId="3CFE21A5" w:rsidR="000907FC" w:rsidRPr="0008595C" w:rsidRDefault="000907FC" w:rsidP="00BB4297">
      <w:pPr>
        <w:pStyle w:val="Akapitzlist"/>
        <w:numPr>
          <w:ilvl w:val="0"/>
          <w:numId w:val="11"/>
        </w:numPr>
        <w:tabs>
          <w:tab w:val="num" w:pos="2340"/>
        </w:tabs>
        <w:spacing w:after="60"/>
        <w:ind w:left="993" w:hanging="284"/>
        <w:jc w:val="both"/>
        <w:rPr>
          <w:sz w:val="22"/>
          <w:szCs w:val="22"/>
        </w:rPr>
      </w:pPr>
      <w:r w:rsidRPr="0008595C">
        <w:rPr>
          <w:sz w:val="22"/>
          <w:szCs w:val="22"/>
        </w:rPr>
        <w:t>braku zapłaty lub nieterminowej zapłaty wynagrodzenia należnego podwykonawco</w:t>
      </w:r>
      <w:r w:rsidR="003B48D5">
        <w:rPr>
          <w:sz w:val="22"/>
          <w:szCs w:val="22"/>
        </w:rPr>
        <w:t xml:space="preserve">m lub dalszym podwykonawcom - </w:t>
      </w:r>
      <w:r w:rsidR="005D2D01">
        <w:rPr>
          <w:sz w:val="22"/>
          <w:szCs w:val="22"/>
        </w:rPr>
        <w:t>2</w:t>
      </w:r>
      <w:r w:rsidRPr="0008595C">
        <w:rPr>
          <w:sz w:val="22"/>
          <w:szCs w:val="22"/>
        </w:rPr>
        <w:t>00,00 zł brutto za każdy dzień opóźnienia,</w:t>
      </w:r>
    </w:p>
    <w:p w14:paraId="683C1144" w14:textId="166A4AF1" w:rsidR="000907FC" w:rsidRPr="0008595C" w:rsidRDefault="000907FC" w:rsidP="00BB4297">
      <w:pPr>
        <w:pStyle w:val="Akapitzlist"/>
        <w:numPr>
          <w:ilvl w:val="0"/>
          <w:numId w:val="11"/>
        </w:numPr>
        <w:tabs>
          <w:tab w:val="num" w:pos="2340"/>
        </w:tabs>
        <w:spacing w:after="60"/>
        <w:ind w:left="993" w:hanging="284"/>
        <w:jc w:val="both"/>
        <w:rPr>
          <w:sz w:val="22"/>
          <w:szCs w:val="22"/>
        </w:rPr>
      </w:pPr>
      <w:r w:rsidRPr="0008595C">
        <w:rPr>
          <w:sz w:val="22"/>
          <w:szCs w:val="22"/>
        </w:rPr>
        <w:t>nieprzedłożenia poświadczonej za zgodność z oryginałem kopii umowy o po</w:t>
      </w:r>
      <w:r w:rsidR="003B48D5">
        <w:rPr>
          <w:sz w:val="22"/>
          <w:szCs w:val="22"/>
        </w:rPr>
        <w:t>dwykonawstwo lub jej zmiany –10</w:t>
      </w:r>
      <w:r w:rsidRPr="0008595C">
        <w:rPr>
          <w:sz w:val="22"/>
          <w:szCs w:val="22"/>
        </w:rPr>
        <w:t>0,00 zł brutto,</w:t>
      </w:r>
    </w:p>
    <w:p w14:paraId="636F5F67" w14:textId="14442C75" w:rsidR="000907FC" w:rsidRDefault="000907FC" w:rsidP="00BB4297">
      <w:pPr>
        <w:pStyle w:val="Akapitzlist"/>
        <w:numPr>
          <w:ilvl w:val="0"/>
          <w:numId w:val="11"/>
        </w:numPr>
        <w:tabs>
          <w:tab w:val="num" w:pos="2340"/>
        </w:tabs>
        <w:spacing w:after="60"/>
        <w:ind w:left="993" w:hanging="284"/>
        <w:jc w:val="both"/>
        <w:rPr>
          <w:sz w:val="22"/>
          <w:szCs w:val="22"/>
        </w:rPr>
      </w:pPr>
      <w:r w:rsidRPr="0008595C">
        <w:rPr>
          <w:sz w:val="22"/>
          <w:szCs w:val="22"/>
        </w:rPr>
        <w:t>nieprzedłożeni</w:t>
      </w:r>
      <w:r w:rsidR="00957B27">
        <w:rPr>
          <w:sz w:val="22"/>
          <w:szCs w:val="22"/>
        </w:rPr>
        <w:t>a</w:t>
      </w:r>
      <w:r w:rsidRPr="0008595C">
        <w:rPr>
          <w:sz w:val="22"/>
          <w:szCs w:val="22"/>
        </w:rPr>
        <w:t xml:space="preserve"> do zaakceptowania projektu umowy o podwykonawstwo, której przedmiotem są roboty budowlane, lub projektu jej zmiany – 150,00 zł brutto,</w:t>
      </w:r>
    </w:p>
    <w:p w14:paraId="1598C832" w14:textId="7983EE4A" w:rsidR="000907FC" w:rsidRPr="00957B27" w:rsidRDefault="00957B27" w:rsidP="00BB4297">
      <w:pPr>
        <w:pStyle w:val="Akapitzlist"/>
        <w:numPr>
          <w:ilvl w:val="0"/>
          <w:numId w:val="11"/>
        </w:numPr>
        <w:tabs>
          <w:tab w:val="num" w:pos="2340"/>
        </w:tabs>
        <w:spacing w:after="60"/>
        <w:ind w:left="993" w:hanging="284"/>
        <w:jc w:val="both"/>
        <w:rPr>
          <w:sz w:val="22"/>
          <w:szCs w:val="22"/>
        </w:rPr>
      </w:pPr>
      <w:r w:rsidRPr="00957B27">
        <w:rPr>
          <w:sz w:val="22"/>
          <w:szCs w:val="22"/>
        </w:rPr>
        <w:lastRenderedPageBreak/>
        <w:t xml:space="preserve">niezgodność umowy o podwykonawstwo z niniejszą umową </w:t>
      </w:r>
      <w:r w:rsidR="003B48D5">
        <w:rPr>
          <w:sz w:val="22"/>
          <w:szCs w:val="22"/>
        </w:rPr>
        <w:t>– 10</w:t>
      </w:r>
      <w:r w:rsidR="000907FC" w:rsidRPr="00957B27">
        <w:rPr>
          <w:sz w:val="22"/>
          <w:szCs w:val="22"/>
        </w:rPr>
        <w:t>00,00 zł brutto</w:t>
      </w:r>
      <w:r w:rsidRPr="00957B27">
        <w:rPr>
          <w:sz w:val="22"/>
          <w:szCs w:val="22"/>
        </w:rPr>
        <w:t xml:space="preserve"> za każde uchybienie</w:t>
      </w:r>
      <w:r w:rsidR="000907FC" w:rsidRPr="00957B27">
        <w:rPr>
          <w:sz w:val="22"/>
          <w:szCs w:val="22"/>
        </w:rPr>
        <w:t>.</w:t>
      </w:r>
    </w:p>
    <w:p w14:paraId="15F93504" w14:textId="47D3A4EC" w:rsidR="00B4374C" w:rsidRPr="0008595C" w:rsidRDefault="00B4374C" w:rsidP="00BB4297">
      <w:pPr>
        <w:pStyle w:val="Tekstpodstawowy2"/>
        <w:widowControl w:val="0"/>
        <w:numPr>
          <w:ilvl w:val="0"/>
          <w:numId w:val="13"/>
        </w:numPr>
        <w:autoSpaceDE w:val="0"/>
        <w:autoSpaceDN w:val="0"/>
        <w:adjustRightInd w:val="0"/>
        <w:spacing w:after="0" w:line="240" w:lineRule="auto"/>
        <w:ind w:left="709" w:hanging="425"/>
        <w:jc w:val="both"/>
        <w:rPr>
          <w:sz w:val="22"/>
          <w:szCs w:val="22"/>
        </w:rPr>
      </w:pPr>
      <w:r w:rsidRPr="00957B27">
        <w:rPr>
          <w:sz w:val="22"/>
          <w:szCs w:val="22"/>
        </w:rPr>
        <w:t xml:space="preserve">Zamawiający może odstąpić </w:t>
      </w:r>
      <w:r>
        <w:rPr>
          <w:sz w:val="22"/>
          <w:szCs w:val="22"/>
        </w:rPr>
        <w:t>od umowy z przyczyn zależnych od Wykonawcy i egzekwować kary umowne w wysokości 10% wynagrodzenia umownego brutto w przypadku gdy:</w:t>
      </w:r>
    </w:p>
    <w:p w14:paraId="14738DFF" w14:textId="77A85B3C" w:rsidR="00B4374C" w:rsidRPr="004C0A16" w:rsidRDefault="00B4374C" w:rsidP="00BB4297">
      <w:pPr>
        <w:pStyle w:val="Tekstpodstawowy2"/>
        <w:widowControl w:val="0"/>
        <w:numPr>
          <w:ilvl w:val="0"/>
          <w:numId w:val="18"/>
        </w:numPr>
        <w:autoSpaceDE w:val="0"/>
        <w:autoSpaceDN w:val="0"/>
        <w:adjustRightInd w:val="0"/>
        <w:spacing w:after="0" w:line="240" w:lineRule="auto"/>
        <w:jc w:val="both"/>
        <w:rPr>
          <w:sz w:val="22"/>
          <w:szCs w:val="22"/>
        </w:rPr>
      </w:pPr>
      <w:r w:rsidRPr="0008595C">
        <w:rPr>
          <w:rFonts w:eastAsia="Arial Unicode MS"/>
          <w:sz w:val="22"/>
          <w:szCs w:val="22"/>
        </w:rPr>
        <w:t>Wykonawca bez uzasadnienia nie rozpoczął realizacji przedmiotu umowy i nie podejmuje  jej pomimo upływu 7 dni od pisemnego wezwania przez Zamawiającego,</w:t>
      </w:r>
    </w:p>
    <w:p w14:paraId="301B3908" w14:textId="77777777" w:rsidR="00B4374C" w:rsidRPr="004C0A16" w:rsidRDefault="00B4374C" w:rsidP="00BB4297">
      <w:pPr>
        <w:pStyle w:val="Tekstpodstawowy2"/>
        <w:widowControl w:val="0"/>
        <w:numPr>
          <w:ilvl w:val="0"/>
          <w:numId w:val="18"/>
        </w:numPr>
        <w:autoSpaceDE w:val="0"/>
        <w:autoSpaceDN w:val="0"/>
        <w:adjustRightInd w:val="0"/>
        <w:spacing w:after="0" w:line="240" w:lineRule="auto"/>
        <w:jc w:val="both"/>
        <w:rPr>
          <w:sz w:val="22"/>
          <w:szCs w:val="22"/>
        </w:rPr>
      </w:pPr>
      <w:r>
        <w:rPr>
          <w:rFonts w:eastAsia="Arial Unicode MS"/>
          <w:sz w:val="22"/>
          <w:szCs w:val="22"/>
        </w:rPr>
        <w:t>Inspektor nadzoru stwierdzi nieuzasadnioną przerwę w realizacji robót dłuższą jak 3 dni i Wykonawca nie podejmuje robót pomimo upływu 7 dni od pisemnego wezwania przez Zamawiającego,</w:t>
      </w:r>
    </w:p>
    <w:p w14:paraId="1F67AB62" w14:textId="77777777" w:rsidR="00B4374C" w:rsidRPr="0008595C" w:rsidRDefault="00B4374C" w:rsidP="00BB4297">
      <w:pPr>
        <w:pStyle w:val="Tekstpodstawowy2"/>
        <w:widowControl w:val="0"/>
        <w:numPr>
          <w:ilvl w:val="0"/>
          <w:numId w:val="18"/>
        </w:numPr>
        <w:autoSpaceDE w:val="0"/>
        <w:autoSpaceDN w:val="0"/>
        <w:adjustRightInd w:val="0"/>
        <w:spacing w:after="0" w:line="240" w:lineRule="auto"/>
        <w:jc w:val="both"/>
        <w:rPr>
          <w:sz w:val="22"/>
          <w:szCs w:val="22"/>
        </w:rPr>
      </w:pPr>
      <w:r>
        <w:rPr>
          <w:rFonts w:eastAsia="Arial Unicode MS"/>
          <w:sz w:val="22"/>
          <w:szCs w:val="22"/>
        </w:rPr>
        <w:t>Występuje opóźnienie robót większe niż 15 dni w stosunku do harmonogramu rzeczowo-finansowego,</w:t>
      </w:r>
    </w:p>
    <w:p w14:paraId="672684A9" w14:textId="77777777" w:rsidR="00B4374C" w:rsidRPr="0008595C" w:rsidRDefault="00B4374C" w:rsidP="00BB4297">
      <w:pPr>
        <w:pStyle w:val="Tekstpodstawowy2"/>
        <w:widowControl w:val="0"/>
        <w:numPr>
          <w:ilvl w:val="0"/>
          <w:numId w:val="18"/>
        </w:numPr>
        <w:autoSpaceDE w:val="0"/>
        <w:autoSpaceDN w:val="0"/>
        <w:adjustRightInd w:val="0"/>
        <w:spacing w:after="0" w:line="240" w:lineRule="auto"/>
        <w:jc w:val="both"/>
        <w:rPr>
          <w:sz w:val="22"/>
          <w:szCs w:val="22"/>
        </w:rPr>
      </w:pPr>
      <w:r w:rsidRPr="0008595C">
        <w:rPr>
          <w:sz w:val="22"/>
          <w:szCs w:val="22"/>
        </w:rPr>
        <w:t>Wykonawca nie realizuje zamówienia zgodnie z umową, ofertą i dokumentacją techniczną pomimo pisemnego wezwania przez Zamawiającego,</w:t>
      </w:r>
    </w:p>
    <w:p w14:paraId="79CF14A2" w14:textId="4BBC367A" w:rsidR="00B4374C" w:rsidRPr="000907FC" w:rsidRDefault="00B4374C" w:rsidP="00BB4297">
      <w:pPr>
        <w:pStyle w:val="Akapitzlist"/>
        <w:numPr>
          <w:ilvl w:val="0"/>
          <w:numId w:val="18"/>
        </w:numPr>
        <w:spacing w:after="60"/>
        <w:jc w:val="both"/>
        <w:rPr>
          <w:sz w:val="22"/>
          <w:szCs w:val="22"/>
        </w:rPr>
      </w:pPr>
      <w:r w:rsidRPr="0008595C">
        <w:rPr>
          <w:sz w:val="22"/>
          <w:szCs w:val="22"/>
        </w:rPr>
        <w:t>zostanie wydany nakaz zajęcia majątku Wykonawcy lub ogłoszono jego upadłość.</w:t>
      </w:r>
    </w:p>
    <w:p w14:paraId="2CE0748E" w14:textId="77777777" w:rsidR="000C226F" w:rsidRPr="000C226F" w:rsidRDefault="000C226F" w:rsidP="00BB4297">
      <w:pPr>
        <w:pStyle w:val="tekst"/>
        <w:numPr>
          <w:ilvl w:val="0"/>
          <w:numId w:val="12"/>
        </w:numPr>
        <w:suppressLineNumbers w:val="0"/>
        <w:spacing w:before="0" w:after="0"/>
        <w:rPr>
          <w:b/>
          <w:snapToGrid w:val="0"/>
          <w:sz w:val="22"/>
          <w:szCs w:val="22"/>
        </w:rPr>
      </w:pPr>
      <w:r w:rsidRPr="00D8308B">
        <w:rPr>
          <w:snapToGrid w:val="0"/>
          <w:sz w:val="22"/>
          <w:szCs w:val="22"/>
        </w:rPr>
        <w:t>Z tytułu odstąpienia od umowy z winy Zamawiającego Zamawiający zapłaci Wykonawcy karę umowną w wysokości 10 % wynagrodzenia umownego</w:t>
      </w:r>
      <w:r>
        <w:rPr>
          <w:snapToGrid w:val="0"/>
          <w:sz w:val="22"/>
          <w:szCs w:val="22"/>
        </w:rPr>
        <w:t>.</w:t>
      </w:r>
    </w:p>
    <w:p w14:paraId="493689A4" w14:textId="46FA02AE" w:rsidR="00345B64" w:rsidRPr="00FD71A8" w:rsidRDefault="00345B64" w:rsidP="00BB4297">
      <w:pPr>
        <w:pStyle w:val="tekst"/>
        <w:numPr>
          <w:ilvl w:val="0"/>
          <w:numId w:val="12"/>
        </w:numPr>
        <w:suppressLineNumbers w:val="0"/>
        <w:spacing w:before="0" w:after="0"/>
        <w:rPr>
          <w:b/>
          <w:snapToGrid w:val="0"/>
          <w:sz w:val="22"/>
          <w:szCs w:val="22"/>
        </w:rPr>
      </w:pPr>
      <w:r w:rsidRPr="000C226F">
        <w:rPr>
          <w:snapToGrid w:val="0"/>
          <w:sz w:val="22"/>
          <w:szCs w:val="22"/>
        </w:rPr>
        <w:t xml:space="preserve"> </w:t>
      </w:r>
      <w:r w:rsidR="00A12002" w:rsidRPr="000C226F">
        <w:rPr>
          <w:snapToGrid w:val="0"/>
          <w:sz w:val="22"/>
          <w:szCs w:val="22"/>
        </w:rPr>
        <w:t xml:space="preserve">Kary umowne mogą być </w:t>
      </w:r>
      <w:r w:rsidRPr="000C226F">
        <w:rPr>
          <w:snapToGrid w:val="0"/>
          <w:sz w:val="22"/>
          <w:szCs w:val="22"/>
        </w:rPr>
        <w:t>sumowan</w:t>
      </w:r>
      <w:r w:rsidR="00A12002" w:rsidRPr="000C226F">
        <w:rPr>
          <w:snapToGrid w:val="0"/>
          <w:sz w:val="22"/>
          <w:szCs w:val="22"/>
        </w:rPr>
        <w:t>e</w:t>
      </w:r>
      <w:r w:rsidRPr="000C226F">
        <w:rPr>
          <w:snapToGrid w:val="0"/>
          <w:sz w:val="22"/>
          <w:szCs w:val="22"/>
        </w:rPr>
        <w:t>.</w:t>
      </w:r>
    </w:p>
    <w:p w14:paraId="6C61967A" w14:textId="0AA8D672" w:rsidR="00FD71A8" w:rsidRPr="00FD71A8" w:rsidRDefault="00FD71A8" w:rsidP="00BB4297">
      <w:pPr>
        <w:pStyle w:val="Akapitzlist1"/>
        <w:numPr>
          <w:ilvl w:val="0"/>
          <w:numId w:val="12"/>
        </w:numPr>
        <w:jc w:val="both"/>
        <w:rPr>
          <w:sz w:val="22"/>
          <w:szCs w:val="22"/>
        </w:rPr>
      </w:pPr>
      <w:r w:rsidRPr="00567BCE">
        <w:rPr>
          <w:sz w:val="22"/>
          <w:szCs w:val="22"/>
        </w:rPr>
        <w:t>Łącza maksymalna wysokość kar umownych, których mogą dochodzić s</w:t>
      </w:r>
      <w:r>
        <w:rPr>
          <w:sz w:val="22"/>
          <w:szCs w:val="22"/>
        </w:rPr>
        <w:t>trony nie może być większa niż 20</w:t>
      </w:r>
      <w:r w:rsidRPr="00567BCE">
        <w:rPr>
          <w:sz w:val="22"/>
          <w:szCs w:val="22"/>
        </w:rPr>
        <w:t xml:space="preserve"> % wartości umowy netto.</w:t>
      </w:r>
    </w:p>
    <w:p w14:paraId="7C10A215" w14:textId="77777777" w:rsidR="00345B64" w:rsidRPr="000C226F" w:rsidRDefault="003A3B40" w:rsidP="00BB4297">
      <w:pPr>
        <w:pStyle w:val="tekst"/>
        <w:numPr>
          <w:ilvl w:val="0"/>
          <w:numId w:val="12"/>
        </w:numPr>
        <w:suppressLineNumbers w:val="0"/>
        <w:spacing w:before="0" w:after="0"/>
        <w:rPr>
          <w:b/>
          <w:snapToGrid w:val="0"/>
          <w:sz w:val="22"/>
          <w:szCs w:val="22"/>
        </w:rPr>
      </w:pPr>
      <w:r w:rsidRPr="000C226F">
        <w:rPr>
          <w:snapToGrid w:val="0"/>
          <w:sz w:val="22"/>
          <w:szCs w:val="22"/>
        </w:rPr>
        <w:t xml:space="preserve">Strony </w:t>
      </w:r>
      <w:r w:rsidR="006018E8" w:rsidRPr="000C226F">
        <w:rPr>
          <w:snapToGrid w:val="0"/>
          <w:sz w:val="22"/>
          <w:szCs w:val="22"/>
        </w:rPr>
        <w:t xml:space="preserve">zastrzegają sobie </w:t>
      </w:r>
      <w:r w:rsidR="00345B64" w:rsidRPr="000C226F">
        <w:rPr>
          <w:snapToGrid w:val="0"/>
          <w:sz w:val="22"/>
          <w:szCs w:val="22"/>
        </w:rPr>
        <w:t>prawo dochodzenia odszkodowania uzupełniającego</w:t>
      </w:r>
      <w:r w:rsidR="00345B64" w:rsidRPr="000C226F">
        <w:rPr>
          <w:snapToGrid w:val="0"/>
          <w:sz w:val="22"/>
          <w:szCs w:val="22"/>
        </w:rPr>
        <w:br/>
        <w:t>przenoszącego wysokość zastrzeżonych kar umownych.</w:t>
      </w:r>
    </w:p>
    <w:p w14:paraId="691290F6" w14:textId="4AC0C6AD" w:rsidR="008D4BA2" w:rsidRPr="000C226F" w:rsidRDefault="00345B64" w:rsidP="00BB4297">
      <w:pPr>
        <w:pStyle w:val="tekst"/>
        <w:numPr>
          <w:ilvl w:val="0"/>
          <w:numId w:val="12"/>
        </w:numPr>
        <w:suppressLineNumbers w:val="0"/>
        <w:spacing w:before="0" w:after="0"/>
        <w:rPr>
          <w:b/>
          <w:snapToGrid w:val="0"/>
          <w:sz w:val="22"/>
          <w:szCs w:val="22"/>
        </w:rPr>
      </w:pPr>
      <w:r w:rsidRPr="000C226F">
        <w:rPr>
          <w:snapToGrid w:val="0"/>
          <w:sz w:val="22"/>
          <w:szCs w:val="22"/>
        </w:rPr>
        <w:t>Zamawiający zastrzega sobie prawo potrącenia kar umownych z fa</w:t>
      </w:r>
      <w:r w:rsidR="0013566A" w:rsidRPr="000C226F">
        <w:rPr>
          <w:snapToGrid w:val="0"/>
          <w:sz w:val="22"/>
          <w:szCs w:val="22"/>
        </w:rPr>
        <w:t xml:space="preserve">ktury przedłożonej </w:t>
      </w:r>
      <w:r w:rsidRPr="000C226F">
        <w:rPr>
          <w:snapToGrid w:val="0"/>
          <w:sz w:val="22"/>
          <w:szCs w:val="22"/>
        </w:rPr>
        <w:t>do zapłaty przez Wykonawcę lub z  zabezpieczenia należytego wykonania umowy.</w:t>
      </w:r>
    </w:p>
    <w:p w14:paraId="4C63627D" w14:textId="77777777" w:rsidR="008D4BA2" w:rsidRDefault="008D4BA2" w:rsidP="008D4BA2">
      <w:pPr>
        <w:jc w:val="both"/>
        <w:rPr>
          <w:snapToGrid w:val="0"/>
          <w:sz w:val="22"/>
          <w:szCs w:val="22"/>
        </w:rPr>
      </w:pPr>
    </w:p>
    <w:p w14:paraId="33D18111" w14:textId="49BE3D3E" w:rsidR="00220A44" w:rsidRPr="0008595C" w:rsidRDefault="00BD1927" w:rsidP="002E54D7">
      <w:pPr>
        <w:widowControl w:val="0"/>
        <w:tabs>
          <w:tab w:val="left" w:pos="360"/>
        </w:tabs>
        <w:autoSpaceDE w:val="0"/>
        <w:autoSpaceDN w:val="0"/>
        <w:adjustRightInd w:val="0"/>
        <w:ind w:left="360" w:hanging="360"/>
        <w:jc w:val="center"/>
        <w:rPr>
          <w:rFonts w:eastAsia="Arial Unicode MS"/>
          <w:b/>
          <w:bCs/>
          <w:sz w:val="22"/>
          <w:szCs w:val="22"/>
        </w:rPr>
      </w:pPr>
      <w:r w:rsidRPr="0008595C">
        <w:rPr>
          <w:rFonts w:eastAsia="Arial Unicode MS"/>
          <w:b/>
          <w:bCs/>
          <w:sz w:val="22"/>
          <w:szCs w:val="22"/>
        </w:rPr>
        <w:t xml:space="preserve">§ </w:t>
      </w:r>
      <w:r w:rsidR="009E121F" w:rsidRPr="0008595C">
        <w:rPr>
          <w:rFonts w:eastAsia="Arial Unicode MS"/>
          <w:b/>
          <w:bCs/>
          <w:sz w:val="22"/>
          <w:szCs w:val="22"/>
        </w:rPr>
        <w:t>1</w:t>
      </w:r>
      <w:r w:rsidR="00844C73">
        <w:rPr>
          <w:rFonts w:eastAsia="Arial Unicode MS"/>
          <w:b/>
          <w:bCs/>
          <w:sz w:val="22"/>
          <w:szCs w:val="22"/>
        </w:rPr>
        <w:t>1</w:t>
      </w:r>
    </w:p>
    <w:p w14:paraId="504327A1" w14:textId="4FAFD03D" w:rsidR="00585A78" w:rsidRPr="00844C73" w:rsidRDefault="00BD1927" w:rsidP="00844C73">
      <w:pPr>
        <w:pStyle w:val="Tekstpodstawowy"/>
        <w:tabs>
          <w:tab w:val="center" w:pos="5736"/>
          <w:tab w:val="right" w:pos="10272"/>
        </w:tabs>
        <w:jc w:val="center"/>
        <w:rPr>
          <w:b/>
          <w:color w:val="auto"/>
        </w:rPr>
      </w:pPr>
      <w:r w:rsidRPr="0008595C">
        <w:rPr>
          <w:b/>
          <w:color w:val="auto"/>
        </w:rPr>
        <w:t>Zmiany umowy i określenie warunków tych zmian.</w:t>
      </w:r>
    </w:p>
    <w:p w14:paraId="3B542AB9" w14:textId="5A4DCAB7" w:rsidR="00585A78" w:rsidRPr="0008595C" w:rsidRDefault="00585A78" w:rsidP="00BB4297">
      <w:pPr>
        <w:pStyle w:val="Akapitzlist"/>
        <w:numPr>
          <w:ilvl w:val="0"/>
          <w:numId w:val="17"/>
        </w:numPr>
        <w:tabs>
          <w:tab w:val="center" w:pos="-3828"/>
        </w:tabs>
        <w:suppressAutoHyphens/>
        <w:ind w:left="426"/>
        <w:jc w:val="both"/>
        <w:rPr>
          <w:sz w:val="22"/>
          <w:szCs w:val="22"/>
        </w:rPr>
      </w:pPr>
      <w:r w:rsidRPr="0008595C">
        <w:rPr>
          <w:sz w:val="22"/>
          <w:szCs w:val="22"/>
        </w:rPr>
        <w:t>Zmiana postanowień zawartej umowy może nastąpić za zgodą obu Stron wyrażoną  na piśmie pod rygorem nieważności.</w:t>
      </w:r>
    </w:p>
    <w:p w14:paraId="4CCE772C" w14:textId="5559928E" w:rsidR="00585A78" w:rsidRPr="0008595C" w:rsidRDefault="00585A78" w:rsidP="00BB4297">
      <w:pPr>
        <w:pStyle w:val="Akapitzlist"/>
        <w:numPr>
          <w:ilvl w:val="0"/>
          <w:numId w:val="15"/>
        </w:numPr>
        <w:ind w:left="709"/>
        <w:jc w:val="both"/>
        <w:rPr>
          <w:sz w:val="22"/>
          <w:szCs w:val="22"/>
        </w:rPr>
      </w:pPr>
      <w:r w:rsidRPr="0008595C">
        <w:rPr>
          <w:sz w:val="22"/>
          <w:szCs w:val="22"/>
        </w:rPr>
        <w:t>Zmiana terminu wykonania przedmiotu umowy o czas opóźnienia, jeżeli takie opóźnienie jest lub będzie miało wpływ na wykonan</w:t>
      </w:r>
      <w:r w:rsidR="00CA21A3" w:rsidRPr="0008595C">
        <w:rPr>
          <w:sz w:val="22"/>
          <w:szCs w:val="22"/>
        </w:rPr>
        <w:t xml:space="preserve">ie Przedmiotu Umowy w przypadku </w:t>
      </w:r>
      <w:r w:rsidRPr="0008595C">
        <w:rPr>
          <w:sz w:val="22"/>
          <w:szCs w:val="22"/>
        </w:rPr>
        <w:t xml:space="preserve">zawieszenia robót </w:t>
      </w:r>
      <w:r w:rsidR="00CA21A3" w:rsidRPr="0008595C">
        <w:rPr>
          <w:sz w:val="22"/>
          <w:szCs w:val="22"/>
        </w:rPr>
        <w:t xml:space="preserve">z przyczyn niezależnych </w:t>
      </w:r>
      <w:r w:rsidRPr="0008595C">
        <w:rPr>
          <w:sz w:val="22"/>
          <w:szCs w:val="22"/>
        </w:rPr>
        <w:t>od Wykonawcy,</w:t>
      </w:r>
    </w:p>
    <w:p w14:paraId="27BEB585" w14:textId="77777777" w:rsidR="00585A78" w:rsidRPr="0008595C" w:rsidRDefault="00585A78" w:rsidP="00BB4297">
      <w:pPr>
        <w:pStyle w:val="Akapitzlist"/>
        <w:numPr>
          <w:ilvl w:val="0"/>
          <w:numId w:val="15"/>
        </w:numPr>
        <w:ind w:left="709"/>
        <w:jc w:val="both"/>
        <w:rPr>
          <w:sz w:val="22"/>
          <w:szCs w:val="22"/>
        </w:rPr>
      </w:pPr>
      <w:r w:rsidRPr="0008595C">
        <w:rPr>
          <w:sz w:val="22"/>
          <w:szCs w:val="22"/>
        </w:rPr>
        <w:t>Zmiana terminu wykonania tj. rozpoczęcia i zakończenia Przedmiotu Umowy, gdy zaistnieje in</w:t>
      </w:r>
      <w:r w:rsidR="00CA21A3" w:rsidRPr="0008595C">
        <w:rPr>
          <w:sz w:val="22"/>
          <w:szCs w:val="22"/>
        </w:rPr>
        <w:t xml:space="preserve">na, niemożliwa do przewidzenia </w:t>
      </w:r>
      <w:r w:rsidRPr="0008595C">
        <w:rPr>
          <w:sz w:val="22"/>
          <w:szCs w:val="22"/>
        </w:rPr>
        <w:t>w momencie zawarcia umowy okoliczność prawna, ekonomiczna, finansowa  lub te</w:t>
      </w:r>
      <w:r w:rsidR="00CA21A3" w:rsidRPr="0008595C">
        <w:rPr>
          <w:sz w:val="22"/>
          <w:szCs w:val="22"/>
        </w:rPr>
        <w:t xml:space="preserve">chniczna, </w:t>
      </w:r>
      <w:r w:rsidRPr="0008595C">
        <w:rPr>
          <w:sz w:val="22"/>
          <w:szCs w:val="22"/>
        </w:rPr>
        <w:t>skutkująca brakiem możliwości należytego wykonania umowy, zgodnie z SIWZ.</w:t>
      </w:r>
    </w:p>
    <w:p w14:paraId="45664236" w14:textId="7E20F469" w:rsidR="00585A78" w:rsidRPr="0008595C" w:rsidRDefault="00585A78" w:rsidP="00BB4297">
      <w:pPr>
        <w:pStyle w:val="Akapitzlist"/>
        <w:numPr>
          <w:ilvl w:val="0"/>
          <w:numId w:val="15"/>
        </w:numPr>
        <w:ind w:left="709" w:hanging="425"/>
        <w:jc w:val="both"/>
        <w:rPr>
          <w:sz w:val="22"/>
          <w:szCs w:val="22"/>
        </w:rPr>
      </w:pPr>
      <w:r w:rsidRPr="0008595C">
        <w:rPr>
          <w:sz w:val="22"/>
          <w:szCs w:val="22"/>
        </w:rPr>
        <w:t>Zaistnieje zmiana stawki podatku VAT, która będzie powod</w:t>
      </w:r>
      <w:r w:rsidR="0076364C" w:rsidRPr="0008595C">
        <w:rPr>
          <w:sz w:val="22"/>
          <w:szCs w:val="22"/>
        </w:rPr>
        <w:t xml:space="preserve">ować zmianę kosztów wykonania </w:t>
      </w:r>
      <w:r w:rsidRPr="0008595C">
        <w:rPr>
          <w:sz w:val="22"/>
          <w:szCs w:val="22"/>
        </w:rPr>
        <w:t xml:space="preserve">po stronie Wykonawcy. </w:t>
      </w:r>
    </w:p>
    <w:p w14:paraId="4C4D6B15" w14:textId="68582D39" w:rsidR="00F36D11" w:rsidRPr="0008595C" w:rsidRDefault="00F36D11" w:rsidP="00BB4297">
      <w:pPr>
        <w:pStyle w:val="Akapitzlist"/>
        <w:numPr>
          <w:ilvl w:val="0"/>
          <w:numId w:val="15"/>
        </w:numPr>
        <w:ind w:left="709" w:hanging="425"/>
        <w:jc w:val="both"/>
        <w:rPr>
          <w:sz w:val="22"/>
          <w:szCs w:val="22"/>
        </w:rPr>
      </w:pPr>
      <w:r w:rsidRPr="0008595C">
        <w:rPr>
          <w:sz w:val="22"/>
          <w:szCs w:val="22"/>
        </w:rPr>
        <w:t>W przypadku wstrzymania robót przez Inspektora ze względu na warunki atmosferyczne.</w:t>
      </w:r>
    </w:p>
    <w:p w14:paraId="0F122AA6" w14:textId="45CB5932" w:rsidR="00585A78" w:rsidRPr="0008595C" w:rsidRDefault="00585A78" w:rsidP="00BB4297">
      <w:pPr>
        <w:pStyle w:val="Akapitzlist"/>
        <w:numPr>
          <w:ilvl w:val="0"/>
          <w:numId w:val="17"/>
        </w:numPr>
        <w:tabs>
          <w:tab w:val="num" w:pos="3164"/>
        </w:tabs>
        <w:ind w:left="426"/>
        <w:jc w:val="both"/>
        <w:rPr>
          <w:sz w:val="22"/>
          <w:szCs w:val="22"/>
        </w:rPr>
      </w:pPr>
      <w:r w:rsidRPr="0008595C">
        <w:rPr>
          <w:sz w:val="22"/>
          <w:szCs w:val="22"/>
        </w:rPr>
        <w:t xml:space="preserve">Zmiana Umowy nastąpić może z inicjatywy Zamawiającego albo Wykonawcy poprzez przedstawienie drugiej stronie propozycji zmian w formie pisemnej, które powinny zawierać: </w:t>
      </w:r>
    </w:p>
    <w:p w14:paraId="46FAE9DC" w14:textId="77777777" w:rsidR="00585A78" w:rsidRPr="0008595C" w:rsidRDefault="00585A78" w:rsidP="00BB4297">
      <w:pPr>
        <w:pStyle w:val="Akapitzlist"/>
        <w:numPr>
          <w:ilvl w:val="0"/>
          <w:numId w:val="14"/>
        </w:numPr>
        <w:jc w:val="both"/>
        <w:rPr>
          <w:sz w:val="22"/>
          <w:szCs w:val="22"/>
        </w:rPr>
      </w:pPr>
      <w:r w:rsidRPr="0008595C">
        <w:rPr>
          <w:sz w:val="22"/>
          <w:szCs w:val="22"/>
        </w:rPr>
        <w:t>opis zmiany,</w:t>
      </w:r>
    </w:p>
    <w:p w14:paraId="22EA88AC" w14:textId="77777777" w:rsidR="00585A78" w:rsidRPr="0008595C" w:rsidRDefault="00585A78" w:rsidP="00BB4297">
      <w:pPr>
        <w:pStyle w:val="Akapitzlist"/>
        <w:numPr>
          <w:ilvl w:val="0"/>
          <w:numId w:val="14"/>
        </w:numPr>
        <w:jc w:val="both"/>
        <w:rPr>
          <w:sz w:val="22"/>
          <w:szCs w:val="22"/>
        </w:rPr>
      </w:pPr>
      <w:r w:rsidRPr="0008595C">
        <w:rPr>
          <w:sz w:val="22"/>
          <w:szCs w:val="22"/>
        </w:rPr>
        <w:t>uzasadnienie zmiany,</w:t>
      </w:r>
    </w:p>
    <w:p w14:paraId="37D39ED9" w14:textId="77777777" w:rsidR="00585A78" w:rsidRPr="0008595C" w:rsidRDefault="00585A78" w:rsidP="00BB4297">
      <w:pPr>
        <w:pStyle w:val="Akapitzlist"/>
        <w:numPr>
          <w:ilvl w:val="0"/>
          <w:numId w:val="14"/>
        </w:numPr>
        <w:jc w:val="both"/>
        <w:rPr>
          <w:sz w:val="22"/>
          <w:szCs w:val="22"/>
        </w:rPr>
      </w:pPr>
      <w:r w:rsidRPr="0008595C">
        <w:rPr>
          <w:sz w:val="22"/>
          <w:szCs w:val="22"/>
        </w:rPr>
        <w:t>czas wykonania zmiany oraz wpływ zmiany na termin zakończenia umowy.</w:t>
      </w:r>
    </w:p>
    <w:p w14:paraId="686AEA52" w14:textId="390B0BD5" w:rsidR="00AA7601" w:rsidRPr="0008595C" w:rsidRDefault="001B3204" w:rsidP="00BB4297">
      <w:pPr>
        <w:pStyle w:val="Akapitzlist"/>
        <w:numPr>
          <w:ilvl w:val="0"/>
          <w:numId w:val="14"/>
        </w:numPr>
        <w:jc w:val="both"/>
        <w:rPr>
          <w:sz w:val="22"/>
          <w:szCs w:val="22"/>
        </w:rPr>
      </w:pPr>
      <w:r w:rsidRPr="0008595C">
        <w:rPr>
          <w:sz w:val="22"/>
          <w:szCs w:val="22"/>
        </w:rPr>
        <w:t>w</w:t>
      </w:r>
      <w:r w:rsidR="00585A78" w:rsidRPr="0008595C">
        <w:rPr>
          <w:sz w:val="22"/>
          <w:szCs w:val="22"/>
        </w:rPr>
        <w:t xml:space="preserve">arunkiem wprowadzenia zmian do Umowy będzie potwierdzenie powstałych okoliczności przez </w:t>
      </w:r>
      <w:r w:rsidR="003B48D5">
        <w:rPr>
          <w:sz w:val="22"/>
          <w:szCs w:val="22"/>
        </w:rPr>
        <w:t xml:space="preserve">Wykonawcę i Zamawiającego </w:t>
      </w:r>
      <w:r w:rsidR="00585A78" w:rsidRPr="0008595C">
        <w:rPr>
          <w:sz w:val="22"/>
          <w:szCs w:val="22"/>
        </w:rPr>
        <w:t>formie opisowej (protokół</w:t>
      </w:r>
      <w:r w:rsidR="00D0346F" w:rsidRPr="0008595C">
        <w:rPr>
          <w:sz w:val="22"/>
          <w:szCs w:val="22"/>
        </w:rPr>
        <w:t xml:space="preserve"> konieczności</w:t>
      </w:r>
      <w:r w:rsidR="00585A78" w:rsidRPr="0008595C">
        <w:rPr>
          <w:sz w:val="22"/>
          <w:szCs w:val="22"/>
        </w:rPr>
        <w:t xml:space="preserve"> wraz z uzasadnieniem), zaakceptowanych przez Zamawiającego. </w:t>
      </w:r>
    </w:p>
    <w:p w14:paraId="705A6C40" w14:textId="77777777" w:rsidR="005A1F7C" w:rsidRPr="0008595C" w:rsidRDefault="005A1F7C" w:rsidP="005A1F7C">
      <w:pPr>
        <w:pStyle w:val="Akapitzlist"/>
        <w:ind w:left="720"/>
        <w:jc w:val="both"/>
        <w:rPr>
          <w:sz w:val="22"/>
          <w:szCs w:val="22"/>
        </w:rPr>
      </w:pPr>
    </w:p>
    <w:p w14:paraId="7105933E" w14:textId="77777777" w:rsidR="00AA70E7" w:rsidRDefault="00AA70E7" w:rsidP="00AA70E7">
      <w:pPr>
        <w:jc w:val="center"/>
        <w:rPr>
          <w:rFonts w:eastAsia="Arial Unicode MS"/>
          <w:b/>
          <w:bCs/>
          <w:sz w:val="22"/>
          <w:szCs w:val="22"/>
        </w:rPr>
      </w:pPr>
    </w:p>
    <w:p w14:paraId="73F39050" w14:textId="1649ACF4" w:rsidR="00BD5062" w:rsidRPr="0008595C" w:rsidRDefault="00844C73" w:rsidP="00AA70E7">
      <w:pPr>
        <w:jc w:val="center"/>
        <w:rPr>
          <w:rFonts w:eastAsia="Arial Unicode MS"/>
          <w:b/>
          <w:bCs/>
          <w:sz w:val="22"/>
          <w:szCs w:val="22"/>
        </w:rPr>
      </w:pPr>
      <w:r>
        <w:rPr>
          <w:rFonts w:eastAsia="Arial Unicode MS"/>
          <w:b/>
          <w:bCs/>
          <w:sz w:val="22"/>
          <w:szCs w:val="22"/>
        </w:rPr>
        <w:t>§ 12</w:t>
      </w:r>
    </w:p>
    <w:p w14:paraId="74CC1572" w14:textId="0CCA807C" w:rsidR="00BD5062" w:rsidRPr="0008595C" w:rsidRDefault="00BD5062" w:rsidP="00844C73">
      <w:pPr>
        <w:autoSpaceDN w:val="0"/>
        <w:adjustRightInd w:val="0"/>
        <w:jc w:val="center"/>
        <w:rPr>
          <w:rFonts w:eastAsia="Arial Unicode MS"/>
          <w:b/>
          <w:bCs/>
          <w:sz w:val="22"/>
          <w:szCs w:val="22"/>
        </w:rPr>
      </w:pPr>
      <w:r w:rsidRPr="0008595C">
        <w:rPr>
          <w:rFonts w:eastAsia="Arial Unicode MS"/>
          <w:b/>
          <w:bCs/>
          <w:sz w:val="22"/>
          <w:szCs w:val="22"/>
        </w:rPr>
        <w:t>Przetwarzanie danych osobowych</w:t>
      </w:r>
    </w:p>
    <w:p w14:paraId="72EB6B63" w14:textId="5DECBE20" w:rsidR="00C06E2A" w:rsidRPr="0008595C" w:rsidRDefault="00BD5062" w:rsidP="00B21DE3">
      <w:pPr>
        <w:jc w:val="both"/>
        <w:rPr>
          <w:sz w:val="22"/>
          <w:szCs w:val="22"/>
        </w:rPr>
      </w:pPr>
      <w:r w:rsidRPr="0008595C">
        <w:rPr>
          <w:sz w:val="22"/>
          <w:szCs w:val="22"/>
        </w:rPr>
        <w:t>Administratorem danych osobowych jest Gmina Grębocice z siedzibą w Grębocicach ul. Głogowska 3</w:t>
      </w:r>
      <w:r w:rsidR="00B21DE3" w:rsidRPr="0008595C">
        <w:rPr>
          <w:sz w:val="22"/>
          <w:szCs w:val="22"/>
        </w:rPr>
        <w:t xml:space="preserve">       </w:t>
      </w:r>
      <w:r w:rsidRPr="0008595C">
        <w:rPr>
          <w:sz w:val="22"/>
          <w:szCs w:val="22"/>
        </w:rPr>
        <w:t xml:space="preserve">59-150 Grębocice. Dane osobowe będą przetwarzane w celu realizacji umowy. Podanie danych </w:t>
      </w:r>
      <w:r w:rsidRPr="0008595C">
        <w:rPr>
          <w:sz w:val="22"/>
          <w:szCs w:val="22"/>
        </w:rPr>
        <w:lastRenderedPageBreak/>
        <w:t>osobowych jest dobrowolne. Każdej osobie przysługuje prawo do</w:t>
      </w:r>
      <w:r w:rsidR="006549CE">
        <w:rPr>
          <w:sz w:val="22"/>
          <w:szCs w:val="22"/>
        </w:rPr>
        <w:t>stępu do</w:t>
      </w:r>
      <w:r w:rsidRPr="0008595C">
        <w:rPr>
          <w:sz w:val="22"/>
          <w:szCs w:val="22"/>
        </w:rPr>
        <w:t xml:space="preserve"> treści danych i możliwość ich poprawienia.</w:t>
      </w:r>
    </w:p>
    <w:p w14:paraId="3AC7AE1A" w14:textId="77777777" w:rsidR="00440998" w:rsidRDefault="00440998" w:rsidP="005F071B">
      <w:pPr>
        <w:widowControl w:val="0"/>
        <w:autoSpaceDE w:val="0"/>
        <w:autoSpaceDN w:val="0"/>
        <w:adjustRightInd w:val="0"/>
        <w:jc w:val="center"/>
        <w:rPr>
          <w:rFonts w:eastAsia="Arial Unicode MS"/>
          <w:b/>
          <w:bCs/>
          <w:sz w:val="22"/>
          <w:szCs w:val="22"/>
        </w:rPr>
      </w:pPr>
    </w:p>
    <w:p w14:paraId="2056BE26" w14:textId="77777777" w:rsidR="00844C73" w:rsidRDefault="00844C73" w:rsidP="005F071B">
      <w:pPr>
        <w:widowControl w:val="0"/>
        <w:autoSpaceDE w:val="0"/>
        <w:autoSpaceDN w:val="0"/>
        <w:adjustRightInd w:val="0"/>
        <w:jc w:val="center"/>
        <w:rPr>
          <w:rFonts w:eastAsia="Arial Unicode MS"/>
          <w:b/>
          <w:bCs/>
          <w:sz w:val="22"/>
          <w:szCs w:val="22"/>
        </w:rPr>
      </w:pPr>
    </w:p>
    <w:p w14:paraId="3AC98CC6" w14:textId="77777777" w:rsidR="00844C73" w:rsidRDefault="00844C73" w:rsidP="005F071B">
      <w:pPr>
        <w:widowControl w:val="0"/>
        <w:autoSpaceDE w:val="0"/>
        <w:autoSpaceDN w:val="0"/>
        <w:adjustRightInd w:val="0"/>
        <w:jc w:val="center"/>
        <w:rPr>
          <w:rFonts w:eastAsia="Arial Unicode MS"/>
          <w:b/>
          <w:bCs/>
          <w:sz w:val="22"/>
          <w:szCs w:val="22"/>
        </w:rPr>
      </w:pPr>
    </w:p>
    <w:p w14:paraId="4C83A9B4" w14:textId="05E5996D" w:rsidR="00DA1827" w:rsidRPr="0008595C" w:rsidRDefault="00803C43" w:rsidP="005F071B">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 xml:space="preserve">§ </w:t>
      </w:r>
      <w:r w:rsidR="009E121F" w:rsidRPr="0008595C">
        <w:rPr>
          <w:rFonts w:eastAsia="Arial Unicode MS"/>
          <w:b/>
          <w:bCs/>
          <w:sz w:val="22"/>
          <w:szCs w:val="22"/>
        </w:rPr>
        <w:t>1</w:t>
      </w:r>
      <w:r w:rsidR="00844C73">
        <w:rPr>
          <w:rFonts w:eastAsia="Arial Unicode MS"/>
          <w:b/>
          <w:bCs/>
          <w:sz w:val="22"/>
          <w:szCs w:val="22"/>
        </w:rPr>
        <w:t>3</w:t>
      </w:r>
    </w:p>
    <w:p w14:paraId="4004011B" w14:textId="543B94DB" w:rsidR="00970AD5" w:rsidRPr="0008595C" w:rsidRDefault="00803C43" w:rsidP="00970AD5">
      <w:pPr>
        <w:widowControl w:val="0"/>
        <w:autoSpaceDE w:val="0"/>
        <w:autoSpaceDN w:val="0"/>
        <w:adjustRightInd w:val="0"/>
        <w:jc w:val="center"/>
        <w:rPr>
          <w:rFonts w:eastAsia="Arial Unicode MS"/>
          <w:b/>
          <w:bCs/>
          <w:sz w:val="22"/>
          <w:szCs w:val="22"/>
        </w:rPr>
      </w:pPr>
      <w:r w:rsidRPr="0008595C">
        <w:rPr>
          <w:rFonts w:eastAsia="Arial Unicode MS"/>
          <w:b/>
          <w:bCs/>
          <w:sz w:val="22"/>
          <w:szCs w:val="22"/>
        </w:rPr>
        <w:t>Postanowienia końcowe</w:t>
      </w:r>
    </w:p>
    <w:p w14:paraId="74AB4258" w14:textId="77777777" w:rsidR="00970AD5" w:rsidRPr="0008595C" w:rsidRDefault="00970AD5" w:rsidP="00BB4297">
      <w:pPr>
        <w:widowControl w:val="0"/>
        <w:numPr>
          <w:ilvl w:val="0"/>
          <w:numId w:val="6"/>
        </w:numPr>
        <w:tabs>
          <w:tab w:val="left" w:pos="360"/>
        </w:tabs>
        <w:autoSpaceDE w:val="0"/>
        <w:autoSpaceDN w:val="0"/>
        <w:adjustRightInd w:val="0"/>
        <w:jc w:val="both"/>
        <w:rPr>
          <w:rFonts w:eastAsia="Arial Unicode MS"/>
          <w:sz w:val="22"/>
          <w:szCs w:val="22"/>
        </w:rPr>
      </w:pPr>
      <w:r w:rsidRPr="0008595C">
        <w:rPr>
          <w:rFonts w:eastAsia="Arial Unicode MS"/>
          <w:sz w:val="22"/>
          <w:szCs w:val="22"/>
        </w:rPr>
        <w:t>Przedstawicielami Stron w trakcie realizacji zamówienia są:</w:t>
      </w:r>
    </w:p>
    <w:p w14:paraId="1F40C7CD" w14:textId="312221A8" w:rsidR="00970AD5" w:rsidRPr="00BD0E51" w:rsidRDefault="00970AD5" w:rsidP="00BB4297">
      <w:pPr>
        <w:widowControl w:val="0"/>
        <w:numPr>
          <w:ilvl w:val="0"/>
          <w:numId w:val="7"/>
        </w:numPr>
        <w:tabs>
          <w:tab w:val="clear" w:pos="1080"/>
          <w:tab w:val="num" w:pos="709"/>
        </w:tabs>
        <w:autoSpaceDE w:val="0"/>
        <w:autoSpaceDN w:val="0"/>
        <w:adjustRightInd w:val="0"/>
        <w:ind w:left="993" w:hanging="654"/>
        <w:rPr>
          <w:rFonts w:eastAsia="Arial Unicode MS"/>
          <w:sz w:val="22"/>
          <w:szCs w:val="22"/>
        </w:rPr>
      </w:pPr>
      <w:r w:rsidRPr="0008595C">
        <w:rPr>
          <w:rFonts w:eastAsia="Arial Unicode MS"/>
          <w:sz w:val="22"/>
          <w:szCs w:val="22"/>
        </w:rPr>
        <w:t>ze strony Zamawiającego:</w:t>
      </w:r>
      <w:r w:rsidR="005178FB" w:rsidRPr="00BD0E51">
        <w:rPr>
          <w:rFonts w:eastAsia="Arial Unicode MS"/>
          <w:sz w:val="22"/>
          <w:szCs w:val="22"/>
        </w:rPr>
        <w:t>……………………………………….</w:t>
      </w:r>
    </w:p>
    <w:p w14:paraId="133DB7C7" w14:textId="1B20B06A" w:rsidR="00970AD5" w:rsidRPr="00BD0E51" w:rsidRDefault="00B21DE3" w:rsidP="00BB4297">
      <w:pPr>
        <w:pStyle w:val="Akapitzlist"/>
        <w:widowControl w:val="0"/>
        <w:numPr>
          <w:ilvl w:val="0"/>
          <w:numId w:val="7"/>
        </w:numPr>
        <w:tabs>
          <w:tab w:val="clear" w:pos="1080"/>
          <w:tab w:val="num" w:pos="720"/>
        </w:tabs>
        <w:autoSpaceDE w:val="0"/>
        <w:autoSpaceDN w:val="0"/>
        <w:adjustRightInd w:val="0"/>
        <w:ind w:left="709"/>
        <w:rPr>
          <w:rFonts w:eastAsia="Arial Unicode MS"/>
          <w:sz w:val="22"/>
          <w:szCs w:val="22"/>
        </w:rPr>
      </w:pPr>
      <w:r w:rsidRPr="0008595C">
        <w:rPr>
          <w:rFonts w:eastAsia="Arial Unicode MS"/>
          <w:sz w:val="22"/>
          <w:szCs w:val="22"/>
        </w:rPr>
        <w:t>Z</w:t>
      </w:r>
      <w:r w:rsidR="00BD0E51">
        <w:rPr>
          <w:rFonts w:eastAsia="Arial Unicode MS"/>
          <w:sz w:val="22"/>
          <w:szCs w:val="22"/>
        </w:rPr>
        <w:t>e strony Wykonawcy</w:t>
      </w:r>
      <w:r w:rsidR="00970AD5" w:rsidRPr="00BD0E51">
        <w:rPr>
          <w:rFonts w:eastAsia="Arial Unicode MS"/>
          <w:sz w:val="22"/>
          <w:szCs w:val="22"/>
        </w:rPr>
        <w:t xml:space="preserve">: </w:t>
      </w:r>
      <w:r w:rsidR="005178FB" w:rsidRPr="00BD0E51">
        <w:rPr>
          <w:rFonts w:eastAsia="Arial Unicode MS"/>
          <w:sz w:val="22"/>
          <w:szCs w:val="22"/>
        </w:rPr>
        <w:t>……………………………………………………</w:t>
      </w:r>
      <w:r w:rsidR="000D5DAA" w:rsidRPr="00BD0E51">
        <w:rPr>
          <w:rFonts w:eastAsia="Arial Unicode MS"/>
          <w:sz w:val="22"/>
          <w:szCs w:val="22"/>
        </w:rPr>
        <w:t>…</w:t>
      </w:r>
    </w:p>
    <w:p w14:paraId="41BFF887" w14:textId="77777777" w:rsidR="00970AD5" w:rsidRPr="0008595C" w:rsidRDefault="00970AD5" w:rsidP="00970AD5">
      <w:pPr>
        <w:widowControl w:val="0"/>
        <w:autoSpaceDE w:val="0"/>
        <w:autoSpaceDN w:val="0"/>
        <w:adjustRightInd w:val="0"/>
        <w:ind w:firstLine="397"/>
        <w:jc w:val="both"/>
        <w:rPr>
          <w:rFonts w:eastAsia="Arial Unicode MS"/>
          <w:sz w:val="22"/>
          <w:szCs w:val="22"/>
        </w:rPr>
      </w:pPr>
      <w:r w:rsidRPr="0008595C">
        <w:rPr>
          <w:rFonts w:eastAsia="Arial Unicode MS"/>
          <w:sz w:val="22"/>
          <w:szCs w:val="22"/>
        </w:rPr>
        <w:t>Ewentualne zmiany kierownika budowy</w:t>
      </w:r>
      <w:r w:rsidR="0076364C" w:rsidRPr="0008595C">
        <w:rPr>
          <w:rFonts w:eastAsia="Arial Unicode MS"/>
          <w:sz w:val="22"/>
          <w:szCs w:val="22"/>
        </w:rPr>
        <w:t xml:space="preserve"> wymagają pisemnej zgody </w:t>
      </w:r>
      <w:r w:rsidRPr="0008595C">
        <w:rPr>
          <w:rFonts w:eastAsia="Arial Unicode MS"/>
          <w:sz w:val="22"/>
          <w:szCs w:val="22"/>
        </w:rPr>
        <w:t xml:space="preserve">Zamawiającego. </w:t>
      </w:r>
    </w:p>
    <w:p w14:paraId="7CAE2576" w14:textId="77777777" w:rsidR="00970AD5" w:rsidRPr="0008595C" w:rsidRDefault="00970AD5" w:rsidP="00BB4297">
      <w:pPr>
        <w:widowControl w:val="0"/>
        <w:numPr>
          <w:ilvl w:val="0"/>
          <w:numId w:val="6"/>
        </w:numPr>
        <w:tabs>
          <w:tab w:val="left" w:pos="360"/>
        </w:tabs>
        <w:autoSpaceDE w:val="0"/>
        <w:autoSpaceDN w:val="0"/>
        <w:adjustRightInd w:val="0"/>
        <w:jc w:val="both"/>
        <w:rPr>
          <w:rFonts w:eastAsia="Arial Unicode MS"/>
          <w:sz w:val="22"/>
          <w:szCs w:val="22"/>
        </w:rPr>
      </w:pPr>
      <w:r w:rsidRPr="0008595C">
        <w:rPr>
          <w:rFonts w:eastAsia="Arial Unicode MS"/>
          <w:sz w:val="22"/>
          <w:szCs w:val="22"/>
        </w:rPr>
        <w:t>W sprawach nieuregulowanych niniejszą umową zastosowanie mają przepisy Kodeksu Cywilnego, oraz Prawa Zamówień Publicznych.</w:t>
      </w:r>
    </w:p>
    <w:p w14:paraId="3FE01894" w14:textId="77777777" w:rsidR="00970AD5" w:rsidRPr="0008595C" w:rsidRDefault="00970AD5" w:rsidP="00BB4297">
      <w:pPr>
        <w:widowControl w:val="0"/>
        <w:numPr>
          <w:ilvl w:val="0"/>
          <w:numId w:val="6"/>
        </w:numPr>
        <w:tabs>
          <w:tab w:val="left" w:pos="360"/>
        </w:tabs>
        <w:autoSpaceDE w:val="0"/>
        <w:autoSpaceDN w:val="0"/>
        <w:adjustRightInd w:val="0"/>
        <w:jc w:val="both"/>
        <w:rPr>
          <w:rFonts w:eastAsia="Arial Unicode MS"/>
          <w:sz w:val="22"/>
          <w:szCs w:val="22"/>
        </w:rPr>
      </w:pPr>
      <w:r w:rsidRPr="0008595C">
        <w:rPr>
          <w:rFonts w:eastAsia="Arial Unicode MS"/>
          <w:sz w:val="22"/>
          <w:szCs w:val="22"/>
        </w:rPr>
        <w:t>Strony deklarują, iż w razie powstania jakiegokolwiek sporu wynikającego z interpretacji lub wykonania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dla siedziby Zamawiającego.</w:t>
      </w:r>
    </w:p>
    <w:p w14:paraId="131BB139" w14:textId="77777777" w:rsidR="00970AD5" w:rsidRPr="0008595C" w:rsidRDefault="00970AD5" w:rsidP="00BB4297">
      <w:pPr>
        <w:widowControl w:val="0"/>
        <w:numPr>
          <w:ilvl w:val="0"/>
          <w:numId w:val="6"/>
        </w:numPr>
        <w:tabs>
          <w:tab w:val="left" w:pos="360"/>
        </w:tabs>
        <w:autoSpaceDE w:val="0"/>
        <w:autoSpaceDN w:val="0"/>
        <w:adjustRightInd w:val="0"/>
        <w:jc w:val="both"/>
        <w:rPr>
          <w:rFonts w:eastAsia="Arial Unicode MS"/>
          <w:sz w:val="22"/>
          <w:szCs w:val="22"/>
        </w:rPr>
      </w:pPr>
      <w:r w:rsidRPr="0008595C">
        <w:rPr>
          <w:rFonts w:eastAsia="Arial Unicode MS"/>
          <w:sz w:val="22"/>
          <w:szCs w:val="22"/>
        </w:rPr>
        <w:t xml:space="preserve"> Wykonawca nie może bez zgody Zamawiającego dokonać cesji wierzyt</w:t>
      </w:r>
      <w:r w:rsidR="0076364C" w:rsidRPr="0008595C">
        <w:rPr>
          <w:rFonts w:eastAsia="Arial Unicode MS"/>
          <w:sz w:val="22"/>
          <w:szCs w:val="22"/>
        </w:rPr>
        <w:t xml:space="preserve">elności, przysługującej mu </w:t>
      </w:r>
      <w:r w:rsidRPr="0008595C">
        <w:rPr>
          <w:rFonts w:eastAsia="Arial Unicode MS"/>
          <w:sz w:val="22"/>
          <w:szCs w:val="22"/>
        </w:rPr>
        <w:t>z tytułu realizacji Umowy na osoby trzecie.</w:t>
      </w:r>
    </w:p>
    <w:p w14:paraId="286A87D0" w14:textId="77777777" w:rsidR="00A24BB2" w:rsidRPr="0008595C" w:rsidRDefault="00970AD5" w:rsidP="00BB4297">
      <w:pPr>
        <w:widowControl w:val="0"/>
        <w:numPr>
          <w:ilvl w:val="0"/>
          <w:numId w:val="6"/>
        </w:numPr>
        <w:tabs>
          <w:tab w:val="left" w:pos="360"/>
        </w:tabs>
        <w:autoSpaceDE w:val="0"/>
        <w:autoSpaceDN w:val="0"/>
        <w:adjustRightInd w:val="0"/>
        <w:jc w:val="both"/>
        <w:rPr>
          <w:rFonts w:eastAsia="Arial Unicode MS"/>
          <w:sz w:val="22"/>
          <w:szCs w:val="22"/>
        </w:rPr>
      </w:pPr>
      <w:r w:rsidRPr="0008595C">
        <w:rPr>
          <w:rFonts w:eastAsia="Arial Unicode MS"/>
          <w:sz w:val="22"/>
          <w:szCs w:val="22"/>
        </w:rPr>
        <w:t>Umowę sporządzono w 4 jednakowo brzmiących egzemplarzach, 3 egzemplarze dla Zamawiającego, 1 dla Wykonawcy.</w:t>
      </w:r>
    </w:p>
    <w:p w14:paraId="19E90192" w14:textId="77777777" w:rsidR="00C379F4" w:rsidRPr="0008595C" w:rsidRDefault="00C379F4" w:rsidP="00C379F4">
      <w:pPr>
        <w:widowControl w:val="0"/>
        <w:tabs>
          <w:tab w:val="left" w:pos="360"/>
        </w:tabs>
        <w:autoSpaceDE w:val="0"/>
        <w:autoSpaceDN w:val="0"/>
        <w:adjustRightInd w:val="0"/>
        <w:ind w:left="397"/>
        <w:jc w:val="both"/>
        <w:rPr>
          <w:rFonts w:eastAsia="Arial Unicode MS"/>
          <w:sz w:val="22"/>
          <w:szCs w:val="22"/>
        </w:rPr>
      </w:pPr>
    </w:p>
    <w:p w14:paraId="1AEDEAB3" w14:textId="77777777" w:rsidR="00980965" w:rsidRPr="0008595C" w:rsidRDefault="00980965" w:rsidP="00803C43">
      <w:pPr>
        <w:autoSpaceDE w:val="0"/>
        <w:autoSpaceDN w:val="0"/>
        <w:adjustRightInd w:val="0"/>
        <w:rPr>
          <w:rFonts w:ascii="TimesNewRomanPSMT" w:hAnsi="TimesNewRomanPSMT" w:cs="TimesNewRomanPSMT"/>
          <w:sz w:val="18"/>
          <w:szCs w:val="18"/>
        </w:rPr>
      </w:pPr>
    </w:p>
    <w:p w14:paraId="34519265" w14:textId="77777777" w:rsidR="00555A29" w:rsidRPr="0008595C" w:rsidRDefault="0050288D" w:rsidP="00555A29">
      <w:pPr>
        <w:widowControl w:val="0"/>
        <w:autoSpaceDE w:val="0"/>
        <w:autoSpaceDN w:val="0"/>
        <w:adjustRightInd w:val="0"/>
        <w:rPr>
          <w:rFonts w:eastAsia="Arial Unicode MS"/>
          <w:b/>
          <w:sz w:val="22"/>
          <w:szCs w:val="22"/>
        </w:rPr>
      </w:pPr>
      <w:r w:rsidRPr="0008595C">
        <w:rPr>
          <w:rFonts w:eastAsia="Arial Unicode MS"/>
          <w:b/>
          <w:sz w:val="22"/>
          <w:szCs w:val="22"/>
        </w:rPr>
        <w:tab/>
      </w:r>
      <w:r w:rsidR="00CC7226" w:rsidRPr="0008595C">
        <w:rPr>
          <w:rFonts w:eastAsia="Arial Unicode MS"/>
          <w:b/>
          <w:sz w:val="22"/>
          <w:szCs w:val="22"/>
        </w:rPr>
        <w:t xml:space="preserve">      </w:t>
      </w:r>
      <w:r w:rsidR="005F071B" w:rsidRPr="0008595C">
        <w:rPr>
          <w:rFonts w:eastAsia="Arial Unicode MS"/>
          <w:b/>
          <w:sz w:val="22"/>
          <w:szCs w:val="22"/>
        </w:rPr>
        <w:t xml:space="preserve">  </w:t>
      </w:r>
      <w:r w:rsidRPr="0008595C">
        <w:rPr>
          <w:rFonts w:eastAsia="Arial Unicode MS"/>
          <w:b/>
          <w:sz w:val="22"/>
          <w:szCs w:val="22"/>
        </w:rPr>
        <w:t>ZAMAWIAJĄCY</w:t>
      </w:r>
      <w:r w:rsidR="005F071B" w:rsidRPr="0008595C">
        <w:rPr>
          <w:rFonts w:eastAsia="Arial Unicode MS"/>
          <w:b/>
          <w:sz w:val="22"/>
          <w:szCs w:val="22"/>
        </w:rPr>
        <w:t xml:space="preserve">                                                      </w:t>
      </w:r>
      <w:r w:rsidR="00DC7206" w:rsidRPr="0008595C">
        <w:rPr>
          <w:rFonts w:eastAsia="Arial Unicode MS"/>
          <w:b/>
          <w:sz w:val="22"/>
          <w:szCs w:val="22"/>
        </w:rPr>
        <w:tab/>
      </w:r>
      <w:r w:rsidR="005F071B" w:rsidRPr="0008595C">
        <w:rPr>
          <w:rFonts w:eastAsia="Arial Unicode MS"/>
          <w:b/>
          <w:sz w:val="22"/>
          <w:szCs w:val="22"/>
        </w:rPr>
        <w:t xml:space="preserve">  WYKONAWCA</w:t>
      </w:r>
    </w:p>
    <w:tbl>
      <w:tblPr>
        <w:tblW w:w="16106" w:type="dxa"/>
        <w:jc w:val="center"/>
        <w:tblLayout w:type="fixed"/>
        <w:tblCellMar>
          <w:left w:w="70" w:type="dxa"/>
          <w:right w:w="70" w:type="dxa"/>
        </w:tblCellMar>
        <w:tblLook w:val="04A0" w:firstRow="1" w:lastRow="0" w:firstColumn="1" w:lastColumn="0" w:noHBand="0" w:noVBand="1"/>
      </w:tblPr>
      <w:tblGrid>
        <w:gridCol w:w="683"/>
        <w:gridCol w:w="3783"/>
        <w:gridCol w:w="191"/>
        <w:gridCol w:w="1063"/>
        <w:gridCol w:w="1315"/>
        <w:gridCol w:w="1079"/>
        <w:gridCol w:w="942"/>
        <w:gridCol w:w="1047"/>
        <w:gridCol w:w="963"/>
        <w:gridCol w:w="799"/>
        <w:gridCol w:w="863"/>
        <w:gridCol w:w="765"/>
        <w:gridCol w:w="912"/>
        <w:gridCol w:w="738"/>
        <w:gridCol w:w="963"/>
      </w:tblGrid>
      <w:tr w:rsidR="0008595C" w:rsidRPr="0008595C" w14:paraId="3E471AD3" w14:textId="77777777" w:rsidTr="00E0138B">
        <w:trPr>
          <w:trHeight w:val="288"/>
          <w:jc w:val="center"/>
        </w:trPr>
        <w:tc>
          <w:tcPr>
            <w:tcW w:w="604" w:type="dxa"/>
            <w:tcBorders>
              <w:top w:val="nil"/>
              <w:left w:val="nil"/>
              <w:bottom w:val="nil"/>
              <w:right w:val="nil"/>
            </w:tcBorders>
            <w:shd w:val="clear" w:color="auto" w:fill="auto"/>
            <w:noWrap/>
            <w:vAlign w:val="center"/>
            <w:hideMark/>
          </w:tcPr>
          <w:p w14:paraId="3869FD77" w14:textId="77777777" w:rsidR="000249A7" w:rsidRPr="0008595C" w:rsidRDefault="000249A7" w:rsidP="003B786D">
            <w:pPr>
              <w:rPr>
                <w:sz w:val="16"/>
                <w:szCs w:val="16"/>
              </w:rPr>
            </w:pPr>
          </w:p>
        </w:tc>
        <w:tc>
          <w:tcPr>
            <w:tcW w:w="3344" w:type="dxa"/>
            <w:tcBorders>
              <w:top w:val="nil"/>
              <w:left w:val="nil"/>
              <w:bottom w:val="nil"/>
              <w:right w:val="nil"/>
            </w:tcBorders>
            <w:shd w:val="clear" w:color="auto" w:fill="auto"/>
            <w:noWrap/>
            <w:vAlign w:val="center"/>
            <w:hideMark/>
          </w:tcPr>
          <w:p w14:paraId="552D90BA" w14:textId="77777777" w:rsidR="000249A7" w:rsidRPr="0008595C" w:rsidRDefault="000249A7" w:rsidP="003B786D">
            <w:pPr>
              <w:rPr>
                <w:sz w:val="16"/>
                <w:szCs w:val="16"/>
              </w:rPr>
            </w:pPr>
          </w:p>
        </w:tc>
        <w:tc>
          <w:tcPr>
            <w:tcW w:w="169" w:type="dxa"/>
            <w:tcBorders>
              <w:top w:val="nil"/>
              <w:left w:val="nil"/>
              <w:bottom w:val="nil"/>
              <w:right w:val="nil"/>
            </w:tcBorders>
            <w:shd w:val="clear" w:color="auto" w:fill="auto"/>
            <w:noWrap/>
            <w:vAlign w:val="center"/>
            <w:hideMark/>
          </w:tcPr>
          <w:p w14:paraId="501608E2" w14:textId="77777777" w:rsidR="000249A7" w:rsidRPr="0008595C" w:rsidRDefault="000249A7" w:rsidP="003B786D">
            <w:pPr>
              <w:rPr>
                <w:sz w:val="16"/>
                <w:szCs w:val="16"/>
              </w:rPr>
            </w:pPr>
          </w:p>
        </w:tc>
        <w:tc>
          <w:tcPr>
            <w:tcW w:w="940" w:type="dxa"/>
            <w:tcBorders>
              <w:top w:val="nil"/>
              <w:left w:val="nil"/>
              <w:bottom w:val="nil"/>
              <w:right w:val="nil"/>
            </w:tcBorders>
            <w:shd w:val="clear" w:color="auto" w:fill="auto"/>
            <w:noWrap/>
            <w:vAlign w:val="center"/>
            <w:hideMark/>
          </w:tcPr>
          <w:p w14:paraId="785FB3B8" w14:textId="77777777" w:rsidR="000249A7" w:rsidRPr="0008595C" w:rsidRDefault="000249A7" w:rsidP="003B786D">
            <w:pPr>
              <w:rPr>
                <w:sz w:val="16"/>
                <w:szCs w:val="16"/>
              </w:rPr>
            </w:pPr>
          </w:p>
        </w:tc>
        <w:tc>
          <w:tcPr>
            <w:tcW w:w="1162" w:type="dxa"/>
            <w:tcBorders>
              <w:top w:val="nil"/>
              <w:left w:val="nil"/>
              <w:bottom w:val="nil"/>
              <w:right w:val="nil"/>
            </w:tcBorders>
            <w:shd w:val="clear" w:color="auto" w:fill="auto"/>
            <w:noWrap/>
            <w:vAlign w:val="center"/>
            <w:hideMark/>
          </w:tcPr>
          <w:p w14:paraId="0A7E9016" w14:textId="77777777" w:rsidR="000249A7" w:rsidRPr="0008595C" w:rsidRDefault="000249A7" w:rsidP="003B786D">
            <w:pPr>
              <w:rPr>
                <w:sz w:val="16"/>
                <w:szCs w:val="16"/>
              </w:rPr>
            </w:pPr>
          </w:p>
        </w:tc>
        <w:tc>
          <w:tcPr>
            <w:tcW w:w="954" w:type="dxa"/>
            <w:tcBorders>
              <w:top w:val="nil"/>
              <w:left w:val="nil"/>
              <w:bottom w:val="nil"/>
              <w:right w:val="nil"/>
            </w:tcBorders>
            <w:shd w:val="clear" w:color="auto" w:fill="auto"/>
            <w:noWrap/>
            <w:vAlign w:val="center"/>
            <w:hideMark/>
          </w:tcPr>
          <w:p w14:paraId="346A4162" w14:textId="77777777" w:rsidR="000249A7" w:rsidRPr="0008595C" w:rsidRDefault="000249A7" w:rsidP="003B786D">
            <w:pPr>
              <w:rPr>
                <w:sz w:val="16"/>
                <w:szCs w:val="16"/>
              </w:rPr>
            </w:pPr>
          </w:p>
        </w:tc>
        <w:tc>
          <w:tcPr>
            <w:tcW w:w="833" w:type="dxa"/>
            <w:tcBorders>
              <w:top w:val="nil"/>
              <w:left w:val="nil"/>
              <w:bottom w:val="nil"/>
              <w:right w:val="nil"/>
            </w:tcBorders>
            <w:shd w:val="clear" w:color="000000" w:fill="FFFFFF"/>
            <w:vAlign w:val="center"/>
            <w:hideMark/>
          </w:tcPr>
          <w:p w14:paraId="6B5B1894" w14:textId="77777777" w:rsidR="000249A7" w:rsidRPr="0008595C" w:rsidRDefault="000249A7" w:rsidP="003B786D">
            <w:pPr>
              <w:rPr>
                <w:b/>
                <w:bCs/>
                <w:sz w:val="22"/>
                <w:szCs w:val="22"/>
              </w:rPr>
            </w:pPr>
          </w:p>
        </w:tc>
        <w:tc>
          <w:tcPr>
            <w:tcW w:w="925" w:type="dxa"/>
            <w:tcBorders>
              <w:top w:val="nil"/>
              <w:left w:val="nil"/>
              <w:bottom w:val="nil"/>
              <w:right w:val="nil"/>
            </w:tcBorders>
            <w:shd w:val="clear" w:color="000000" w:fill="FFFFFF"/>
            <w:vAlign w:val="center"/>
            <w:hideMark/>
          </w:tcPr>
          <w:p w14:paraId="20CAC6A6" w14:textId="77777777" w:rsidR="000249A7" w:rsidRPr="0008595C" w:rsidRDefault="000249A7" w:rsidP="003B786D">
            <w:pPr>
              <w:rPr>
                <w:b/>
                <w:bCs/>
                <w:sz w:val="22"/>
                <w:szCs w:val="22"/>
              </w:rPr>
            </w:pPr>
          </w:p>
        </w:tc>
        <w:tc>
          <w:tcPr>
            <w:tcW w:w="851" w:type="dxa"/>
            <w:tcBorders>
              <w:top w:val="nil"/>
              <w:left w:val="nil"/>
              <w:bottom w:val="nil"/>
              <w:right w:val="nil"/>
            </w:tcBorders>
            <w:shd w:val="clear" w:color="000000" w:fill="FFFFFF"/>
            <w:vAlign w:val="center"/>
            <w:hideMark/>
          </w:tcPr>
          <w:p w14:paraId="1E33A2E7" w14:textId="77777777" w:rsidR="000249A7" w:rsidRPr="0008595C" w:rsidRDefault="000249A7" w:rsidP="003B786D">
            <w:pPr>
              <w:rPr>
                <w:b/>
                <w:bCs/>
                <w:sz w:val="22"/>
                <w:szCs w:val="22"/>
              </w:rPr>
            </w:pPr>
          </w:p>
        </w:tc>
        <w:tc>
          <w:tcPr>
            <w:tcW w:w="706" w:type="dxa"/>
            <w:tcBorders>
              <w:top w:val="nil"/>
              <w:left w:val="nil"/>
              <w:bottom w:val="nil"/>
              <w:right w:val="nil"/>
            </w:tcBorders>
            <w:shd w:val="clear" w:color="000000" w:fill="FFFFFF"/>
            <w:vAlign w:val="center"/>
            <w:hideMark/>
          </w:tcPr>
          <w:p w14:paraId="3DFD2E2B" w14:textId="77777777" w:rsidR="000249A7" w:rsidRPr="0008595C" w:rsidRDefault="000249A7" w:rsidP="003B786D">
            <w:pPr>
              <w:rPr>
                <w:b/>
                <w:bCs/>
                <w:sz w:val="22"/>
                <w:szCs w:val="22"/>
              </w:rPr>
            </w:pPr>
          </w:p>
        </w:tc>
        <w:tc>
          <w:tcPr>
            <w:tcW w:w="763" w:type="dxa"/>
            <w:tcBorders>
              <w:top w:val="nil"/>
              <w:left w:val="nil"/>
              <w:bottom w:val="nil"/>
              <w:right w:val="nil"/>
            </w:tcBorders>
            <w:shd w:val="clear" w:color="000000" w:fill="FFFFFF"/>
            <w:vAlign w:val="center"/>
            <w:hideMark/>
          </w:tcPr>
          <w:p w14:paraId="34E0EE94" w14:textId="77777777" w:rsidR="000249A7" w:rsidRPr="0008595C" w:rsidRDefault="000249A7" w:rsidP="003B786D">
            <w:pPr>
              <w:jc w:val="center"/>
              <w:rPr>
                <w:sz w:val="18"/>
                <w:szCs w:val="18"/>
              </w:rPr>
            </w:pPr>
          </w:p>
        </w:tc>
        <w:tc>
          <w:tcPr>
            <w:tcW w:w="676" w:type="dxa"/>
            <w:tcBorders>
              <w:top w:val="nil"/>
              <w:left w:val="nil"/>
              <w:bottom w:val="nil"/>
              <w:right w:val="nil"/>
            </w:tcBorders>
            <w:shd w:val="clear" w:color="auto" w:fill="auto"/>
            <w:noWrap/>
            <w:vAlign w:val="center"/>
            <w:hideMark/>
          </w:tcPr>
          <w:p w14:paraId="342D7E21" w14:textId="77777777" w:rsidR="000249A7" w:rsidRPr="0008595C" w:rsidRDefault="000249A7" w:rsidP="003B786D">
            <w:pPr>
              <w:rPr>
                <w:sz w:val="16"/>
                <w:szCs w:val="16"/>
              </w:rPr>
            </w:pPr>
          </w:p>
        </w:tc>
        <w:tc>
          <w:tcPr>
            <w:tcW w:w="806" w:type="dxa"/>
            <w:tcBorders>
              <w:top w:val="nil"/>
              <w:left w:val="nil"/>
              <w:bottom w:val="nil"/>
              <w:right w:val="nil"/>
            </w:tcBorders>
            <w:shd w:val="clear" w:color="auto" w:fill="auto"/>
            <w:noWrap/>
            <w:vAlign w:val="center"/>
            <w:hideMark/>
          </w:tcPr>
          <w:p w14:paraId="504C9413" w14:textId="77777777" w:rsidR="000249A7" w:rsidRPr="0008595C" w:rsidRDefault="000249A7" w:rsidP="003B786D">
            <w:pPr>
              <w:rPr>
                <w:sz w:val="16"/>
                <w:szCs w:val="16"/>
              </w:rPr>
            </w:pPr>
          </w:p>
        </w:tc>
        <w:tc>
          <w:tcPr>
            <w:tcW w:w="652" w:type="dxa"/>
            <w:tcBorders>
              <w:top w:val="nil"/>
              <w:left w:val="nil"/>
              <w:bottom w:val="nil"/>
              <w:right w:val="nil"/>
            </w:tcBorders>
            <w:shd w:val="clear" w:color="000000" w:fill="FFFFFF"/>
            <w:vAlign w:val="center"/>
            <w:hideMark/>
          </w:tcPr>
          <w:p w14:paraId="24D97FCF" w14:textId="77777777" w:rsidR="000249A7" w:rsidRPr="0008595C" w:rsidRDefault="000249A7" w:rsidP="003B786D">
            <w:pPr>
              <w:jc w:val="center"/>
              <w:rPr>
                <w:sz w:val="18"/>
                <w:szCs w:val="18"/>
              </w:rPr>
            </w:pPr>
          </w:p>
        </w:tc>
        <w:tc>
          <w:tcPr>
            <w:tcW w:w="851" w:type="dxa"/>
            <w:tcBorders>
              <w:top w:val="nil"/>
              <w:left w:val="nil"/>
              <w:bottom w:val="nil"/>
              <w:right w:val="nil"/>
            </w:tcBorders>
            <w:shd w:val="clear" w:color="000000" w:fill="FFFFFF"/>
            <w:vAlign w:val="center"/>
            <w:hideMark/>
          </w:tcPr>
          <w:p w14:paraId="4708F90C" w14:textId="77777777" w:rsidR="000249A7" w:rsidRPr="0008595C" w:rsidRDefault="000249A7" w:rsidP="003B786D">
            <w:pPr>
              <w:jc w:val="center"/>
              <w:rPr>
                <w:sz w:val="18"/>
                <w:szCs w:val="18"/>
              </w:rPr>
            </w:pPr>
          </w:p>
        </w:tc>
      </w:tr>
      <w:tr w:rsidR="0008595C" w:rsidRPr="0008595C" w14:paraId="41088344" w14:textId="77777777" w:rsidTr="001445CD">
        <w:trPr>
          <w:trHeight w:val="288"/>
          <w:jc w:val="center"/>
        </w:trPr>
        <w:tc>
          <w:tcPr>
            <w:tcW w:w="604" w:type="dxa"/>
            <w:tcBorders>
              <w:top w:val="nil"/>
              <w:left w:val="nil"/>
              <w:bottom w:val="nil"/>
              <w:right w:val="nil"/>
            </w:tcBorders>
            <w:shd w:val="clear" w:color="auto" w:fill="auto"/>
            <w:noWrap/>
            <w:vAlign w:val="center"/>
            <w:hideMark/>
          </w:tcPr>
          <w:p w14:paraId="48DCE5D8" w14:textId="77777777" w:rsidR="000249A7" w:rsidRPr="0008595C" w:rsidRDefault="000249A7" w:rsidP="003B786D">
            <w:pPr>
              <w:rPr>
                <w:sz w:val="16"/>
                <w:szCs w:val="16"/>
              </w:rPr>
            </w:pPr>
          </w:p>
        </w:tc>
        <w:tc>
          <w:tcPr>
            <w:tcW w:w="3344" w:type="dxa"/>
            <w:tcBorders>
              <w:top w:val="nil"/>
              <w:left w:val="nil"/>
              <w:bottom w:val="nil"/>
              <w:right w:val="nil"/>
            </w:tcBorders>
            <w:shd w:val="clear" w:color="auto" w:fill="auto"/>
            <w:noWrap/>
            <w:vAlign w:val="center"/>
            <w:hideMark/>
          </w:tcPr>
          <w:p w14:paraId="5D6A7D76" w14:textId="77777777" w:rsidR="000249A7" w:rsidRPr="0008595C" w:rsidRDefault="000249A7" w:rsidP="003B786D">
            <w:pPr>
              <w:rPr>
                <w:sz w:val="16"/>
                <w:szCs w:val="16"/>
              </w:rPr>
            </w:pPr>
          </w:p>
        </w:tc>
        <w:tc>
          <w:tcPr>
            <w:tcW w:w="169" w:type="dxa"/>
            <w:tcBorders>
              <w:top w:val="nil"/>
              <w:left w:val="nil"/>
              <w:bottom w:val="nil"/>
              <w:right w:val="nil"/>
            </w:tcBorders>
            <w:shd w:val="clear" w:color="auto" w:fill="auto"/>
            <w:noWrap/>
            <w:vAlign w:val="center"/>
            <w:hideMark/>
          </w:tcPr>
          <w:p w14:paraId="595C0A95" w14:textId="77777777" w:rsidR="000249A7" w:rsidRPr="0008595C" w:rsidRDefault="000249A7" w:rsidP="003B786D">
            <w:pPr>
              <w:rPr>
                <w:sz w:val="16"/>
                <w:szCs w:val="16"/>
              </w:rPr>
            </w:pPr>
          </w:p>
        </w:tc>
        <w:tc>
          <w:tcPr>
            <w:tcW w:w="940" w:type="dxa"/>
            <w:tcBorders>
              <w:top w:val="nil"/>
              <w:left w:val="nil"/>
              <w:bottom w:val="nil"/>
              <w:right w:val="nil"/>
            </w:tcBorders>
            <w:shd w:val="clear" w:color="auto" w:fill="auto"/>
            <w:noWrap/>
            <w:vAlign w:val="center"/>
            <w:hideMark/>
          </w:tcPr>
          <w:p w14:paraId="3B0ED37D" w14:textId="77777777" w:rsidR="000249A7" w:rsidRPr="0008595C" w:rsidRDefault="000249A7" w:rsidP="003B786D">
            <w:pPr>
              <w:rPr>
                <w:sz w:val="16"/>
                <w:szCs w:val="16"/>
              </w:rPr>
            </w:pPr>
          </w:p>
        </w:tc>
        <w:tc>
          <w:tcPr>
            <w:tcW w:w="1162" w:type="dxa"/>
            <w:tcBorders>
              <w:top w:val="nil"/>
              <w:left w:val="nil"/>
              <w:bottom w:val="nil"/>
              <w:right w:val="nil"/>
            </w:tcBorders>
            <w:shd w:val="clear" w:color="auto" w:fill="auto"/>
            <w:noWrap/>
            <w:vAlign w:val="center"/>
            <w:hideMark/>
          </w:tcPr>
          <w:p w14:paraId="42D448B0" w14:textId="77777777" w:rsidR="000249A7" w:rsidRPr="0008595C" w:rsidRDefault="000249A7" w:rsidP="003B786D">
            <w:pPr>
              <w:rPr>
                <w:sz w:val="16"/>
                <w:szCs w:val="16"/>
              </w:rPr>
            </w:pPr>
          </w:p>
        </w:tc>
        <w:tc>
          <w:tcPr>
            <w:tcW w:w="954" w:type="dxa"/>
            <w:tcBorders>
              <w:top w:val="nil"/>
              <w:left w:val="nil"/>
              <w:bottom w:val="nil"/>
              <w:right w:val="nil"/>
            </w:tcBorders>
            <w:shd w:val="clear" w:color="auto" w:fill="auto"/>
            <w:noWrap/>
            <w:vAlign w:val="center"/>
            <w:hideMark/>
          </w:tcPr>
          <w:p w14:paraId="64F55F74" w14:textId="77777777" w:rsidR="000249A7" w:rsidRPr="0008595C" w:rsidRDefault="000249A7" w:rsidP="003B786D">
            <w:pPr>
              <w:rPr>
                <w:sz w:val="16"/>
                <w:szCs w:val="16"/>
              </w:rPr>
            </w:pPr>
          </w:p>
        </w:tc>
        <w:tc>
          <w:tcPr>
            <w:tcW w:w="833" w:type="dxa"/>
            <w:tcBorders>
              <w:top w:val="nil"/>
              <w:left w:val="nil"/>
              <w:bottom w:val="nil"/>
              <w:right w:val="nil"/>
            </w:tcBorders>
            <w:shd w:val="clear" w:color="000000" w:fill="FFFFFF"/>
            <w:vAlign w:val="center"/>
            <w:hideMark/>
          </w:tcPr>
          <w:p w14:paraId="345BC4FA" w14:textId="77777777" w:rsidR="000249A7" w:rsidRPr="0008595C" w:rsidRDefault="000249A7" w:rsidP="003B786D">
            <w:pPr>
              <w:rPr>
                <w:b/>
                <w:bCs/>
                <w:sz w:val="22"/>
                <w:szCs w:val="22"/>
              </w:rPr>
            </w:pPr>
          </w:p>
        </w:tc>
        <w:tc>
          <w:tcPr>
            <w:tcW w:w="925" w:type="dxa"/>
            <w:tcBorders>
              <w:top w:val="nil"/>
              <w:left w:val="nil"/>
              <w:bottom w:val="nil"/>
              <w:right w:val="nil"/>
            </w:tcBorders>
            <w:shd w:val="clear" w:color="000000" w:fill="FFFFFF"/>
            <w:vAlign w:val="center"/>
            <w:hideMark/>
          </w:tcPr>
          <w:p w14:paraId="3FA06A82" w14:textId="77777777" w:rsidR="000249A7" w:rsidRPr="0008595C" w:rsidRDefault="000249A7" w:rsidP="003B786D">
            <w:pPr>
              <w:rPr>
                <w:b/>
                <w:bCs/>
                <w:sz w:val="22"/>
                <w:szCs w:val="22"/>
              </w:rPr>
            </w:pPr>
          </w:p>
        </w:tc>
        <w:tc>
          <w:tcPr>
            <w:tcW w:w="851" w:type="dxa"/>
            <w:tcBorders>
              <w:top w:val="nil"/>
              <w:left w:val="nil"/>
              <w:bottom w:val="nil"/>
              <w:right w:val="nil"/>
            </w:tcBorders>
            <w:shd w:val="clear" w:color="000000" w:fill="FFFFFF"/>
            <w:vAlign w:val="center"/>
            <w:hideMark/>
          </w:tcPr>
          <w:p w14:paraId="0822E634" w14:textId="77777777" w:rsidR="000249A7" w:rsidRPr="0008595C" w:rsidRDefault="000249A7" w:rsidP="003B786D">
            <w:pPr>
              <w:rPr>
                <w:b/>
                <w:bCs/>
                <w:sz w:val="22"/>
                <w:szCs w:val="22"/>
              </w:rPr>
            </w:pPr>
          </w:p>
        </w:tc>
        <w:tc>
          <w:tcPr>
            <w:tcW w:w="706" w:type="dxa"/>
            <w:tcBorders>
              <w:top w:val="nil"/>
              <w:left w:val="nil"/>
              <w:bottom w:val="nil"/>
              <w:right w:val="nil"/>
            </w:tcBorders>
            <w:shd w:val="clear" w:color="000000" w:fill="FFFFFF"/>
            <w:vAlign w:val="center"/>
          </w:tcPr>
          <w:p w14:paraId="7A0318CF" w14:textId="77777777" w:rsidR="000249A7" w:rsidRPr="001445CD" w:rsidRDefault="000249A7" w:rsidP="001445CD">
            <w:pPr>
              <w:rPr>
                <w:sz w:val="22"/>
                <w:szCs w:val="22"/>
              </w:rPr>
            </w:pPr>
          </w:p>
        </w:tc>
        <w:tc>
          <w:tcPr>
            <w:tcW w:w="763" w:type="dxa"/>
            <w:tcBorders>
              <w:top w:val="nil"/>
              <w:left w:val="nil"/>
              <w:bottom w:val="nil"/>
              <w:right w:val="nil"/>
            </w:tcBorders>
            <w:shd w:val="clear" w:color="000000" w:fill="FFFFFF"/>
            <w:vAlign w:val="center"/>
            <w:hideMark/>
          </w:tcPr>
          <w:p w14:paraId="40358423" w14:textId="77777777" w:rsidR="000249A7" w:rsidRPr="0008595C" w:rsidRDefault="000249A7" w:rsidP="003B786D">
            <w:pPr>
              <w:jc w:val="center"/>
              <w:rPr>
                <w:sz w:val="18"/>
                <w:szCs w:val="18"/>
              </w:rPr>
            </w:pPr>
          </w:p>
        </w:tc>
        <w:tc>
          <w:tcPr>
            <w:tcW w:w="676" w:type="dxa"/>
            <w:tcBorders>
              <w:top w:val="nil"/>
              <w:left w:val="nil"/>
              <w:bottom w:val="nil"/>
              <w:right w:val="nil"/>
            </w:tcBorders>
            <w:shd w:val="clear" w:color="auto" w:fill="auto"/>
            <w:noWrap/>
            <w:vAlign w:val="center"/>
            <w:hideMark/>
          </w:tcPr>
          <w:p w14:paraId="601AFFE4" w14:textId="77777777" w:rsidR="000249A7" w:rsidRPr="0008595C" w:rsidRDefault="000249A7" w:rsidP="003B786D">
            <w:pPr>
              <w:rPr>
                <w:sz w:val="16"/>
                <w:szCs w:val="16"/>
              </w:rPr>
            </w:pPr>
          </w:p>
        </w:tc>
        <w:tc>
          <w:tcPr>
            <w:tcW w:w="806" w:type="dxa"/>
            <w:tcBorders>
              <w:top w:val="nil"/>
              <w:left w:val="nil"/>
              <w:bottom w:val="nil"/>
              <w:right w:val="nil"/>
            </w:tcBorders>
            <w:shd w:val="clear" w:color="auto" w:fill="auto"/>
            <w:noWrap/>
            <w:vAlign w:val="center"/>
            <w:hideMark/>
          </w:tcPr>
          <w:p w14:paraId="06D7AB1E" w14:textId="77777777" w:rsidR="000249A7" w:rsidRPr="0008595C" w:rsidRDefault="000249A7" w:rsidP="003B786D">
            <w:pPr>
              <w:rPr>
                <w:sz w:val="16"/>
                <w:szCs w:val="16"/>
              </w:rPr>
            </w:pPr>
          </w:p>
        </w:tc>
        <w:tc>
          <w:tcPr>
            <w:tcW w:w="652" w:type="dxa"/>
            <w:tcBorders>
              <w:top w:val="nil"/>
              <w:left w:val="nil"/>
              <w:bottom w:val="nil"/>
              <w:right w:val="nil"/>
            </w:tcBorders>
            <w:shd w:val="clear" w:color="000000" w:fill="FFFFFF"/>
            <w:vAlign w:val="center"/>
            <w:hideMark/>
          </w:tcPr>
          <w:p w14:paraId="1ACC56D9" w14:textId="77777777" w:rsidR="000249A7" w:rsidRPr="0008595C" w:rsidRDefault="000249A7" w:rsidP="003B786D">
            <w:pPr>
              <w:jc w:val="center"/>
              <w:rPr>
                <w:sz w:val="18"/>
                <w:szCs w:val="18"/>
              </w:rPr>
            </w:pPr>
          </w:p>
        </w:tc>
        <w:tc>
          <w:tcPr>
            <w:tcW w:w="851" w:type="dxa"/>
            <w:tcBorders>
              <w:top w:val="nil"/>
              <w:left w:val="nil"/>
              <w:bottom w:val="nil"/>
              <w:right w:val="nil"/>
            </w:tcBorders>
            <w:shd w:val="clear" w:color="000000" w:fill="FFFFFF"/>
            <w:vAlign w:val="center"/>
            <w:hideMark/>
          </w:tcPr>
          <w:p w14:paraId="2C2C781C" w14:textId="77777777" w:rsidR="000249A7" w:rsidRPr="0008595C" w:rsidRDefault="000249A7" w:rsidP="003B786D">
            <w:pPr>
              <w:jc w:val="center"/>
              <w:rPr>
                <w:sz w:val="18"/>
                <w:szCs w:val="18"/>
              </w:rPr>
            </w:pPr>
          </w:p>
        </w:tc>
      </w:tr>
      <w:tr w:rsidR="0008595C" w:rsidRPr="0008595C" w14:paraId="77AF4F09" w14:textId="77777777" w:rsidTr="00E0138B">
        <w:trPr>
          <w:trHeight w:val="288"/>
          <w:jc w:val="center"/>
        </w:trPr>
        <w:tc>
          <w:tcPr>
            <w:tcW w:w="604" w:type="dxa"/>
            <w:tcBorders>
              <w:top w:val="nil"/>
              <w:left w:val="nil"/>
              <w:bottom w:val="nil"/>
              <w:right w:val="nil"/>
            </w:tcBorders>
            <w:shd w:val="clear" w:color="auto" w:fill="auto"/>
            <w:noWrap/>
            <w:vAlign w:val="center"/>
            <w:hideMark/>
          </w:tcPr>
          <w:p w14:paraId="7EA0B146" w14:textId="77777777" w:rsidR="000249A7" w:rsidRPr="0008595C" w:rsidRDefault="000249A7" w:rsidP="003B786D">
            <w:pPr>
              <w:rPr>
                <w:sz w:val="16"/>
                <w:szCs w:val="16"/>
              </w:rPr>
            </w:pPr>
          </w:p>
        </w:tc>
        <w:tc>
          <w:tcPr>
            <w:tcW w:w="3344" w:type="dxa"/>
            <w:tcBorders>
              <w:top w:val="nil"/>
              <w:left w:val="nil"/>
              <w:bottom w:val="nil"/>
              <w:right w:val="nil"/>
            </w:tcBorders>
            <w:shd w:val="clear" w:color="auto" w:fill="auto"/>
            <w:noWrap/>
            <w:vAlign w:val="center"/>
            <w:hideMark/>
          </w:tcPr>
          <w:p w14:paraId="75BDC802" w14:textId="77777777" w:rsidR="000249A7" w:rsidRPr="0008595C" w:rsidRDefault="000249A7" w:rsidP="003B786D">
            <w:pPr>
              <w:rPr>
                <w:sz w:val="16"/>
                <w:szCs w:val="16"/>
              </w:rPr>
            </w:pPr>
          </w:p>
        </w:tc>
        <w:tc>
          <w:tcPr>
            <w:tcW w:w="169" w:type="dxa"/>
            <w:tcBorders>
              <w:top w:val="nil"/>
              <w:left w:val="nil"/>
              <w:bottom w:val="nil"/>
              <w:right w:val="nil"/>
            </w:tcBorders>
            <w:shd w:val="clear" w:color="auto" w:fill="auto"/>
            <w:noWrap/>
            <w:vAlign w:val="center"/>
            <w:hideMark/>
          </w:tcPr>
          <w:p w14:paraId="0CAEDF0E" w14:textId="77777777" w:rsidR="000249A7" w:rsidRPr="0008595C" w:rsidRDefault="000249A7" w:rsidP="003B786D">
            <w:pPr>
              <w:rPr>
                <w:sz w:val="16"/>
                <w:szCs w:val="16"/>
              </w:rPr>
            </w:pPr>
          </w:p>
        </w:tc>
        <w:tc>
          <w:tcPr>
            <w:tcW w:w="940" w:type="dxa"/>
            <w:tcBorders>
              <w:top w:val="nil"/>
              <w:left w:val="nil"/>
              <w:bottom w:val="nil"/>
              <w:right w:val="nil"/>
            </w:tcBorders>
            <w:shd w:val="clear" w:color="auto" w:fill="auto"/>
            <w:noWrap/>
            <w:vAlign w:val="center"/>
            <w:hideMark/>
          </w:tcPr>
          <w:p w14:paraId="2BAFC5F9" w14:textId="77777777" w:rsidR="000249A7" w:rsidRPr="0008595C" w:rsidRDefault="000249A7" w:rsidP="003B786D">
            <w:pPr>
              <w:rPr>
                <w:sz w:val="16"/>
                <w:szCs w:val="16"/>
              </w:rPr>
            </w:pPr>
          </w:p>
        </w:tc>
        <w:tc>
          <w:tcPr>
            <w:tcW w:w="1162" w:type="dxa"/>
            <w:tcBorders>
              <w:top w:val="nil"/>
              <w:left w:val="nil"/>
              <w:bottom w:val="nil"/>
              <w:right w:val="nil"/>
            </w:tcBorders>
            <w:shd w:val="clear" w:color="auto" w:fill="auto"/>
            <w:noWrap/>
            <w:vAlign w:val="center"/>
            <w:hideMark/>
          </w:tcPr>
          <w:p w14:paraId="114AA98B" w14:textId="77777777" w:rsidR="000249A7" w:rsidRPr="0008595C" w:rsidRDefault="000249A7" w:rsidP="003B786D">
            <w:pPr>
              <w:rPr>
                <w:sz w:val="16"/>
                <w:szCs w:val="16"/>
              </w:rPr>
            </w:pPr>
          </w:p>
        </w:tc>
        <w:tc>
          <w:tcPr>
            <w:tcW w:w="954" w:type="dxa"/>
            <w:tcBorders>
              <w:top w:val="nil"/>
              <w:left w:val="nil"/>
              <w:bottom w:val="nil"/>
              <w:right w:val="nil"/>
            </w:tcBorders>
            <w:shd w:val="clear" w:color="auto" w:fill="auto"/>
            <w:noWrap/>
            <w:vAlign w:val="center"/>
            <w:hideMark/>
          </w:tcPr>
          <w:p w14:paraId="7856E2EE" w14:textId="77777777" w:rsidR="000249A7" w:rsidRPr="0008595C" w:rsidRDefault="000249A7" w:rsidP="003B786D">
            <w:pPr>
              <w:rPr>
                <w:sz w:val="16"/>
                <w:szCs w:val="16"/>
              </w:rPr>
            </w:pPr>
          </w:p>
        </w:tc>
        <w:tc>
          <w:tcPr>
            <w:tcW w:w="833" w:type="dxa"/>
            <w:tcBorders>
              <w:top w:val="nil"/>
              <w:left w:val="nil"/>
              <w:bottom w:val="nil"/>
              <w:right w:val="nil"/>
            </w:tcBorders>
            <w:shd w:val="clear" w:color="000000" w:fill="FFFFFF"/>
            <w:vAlign w:val="center"/>
            <w:hideMark/>
          </w:tcPr>
          <w:p w14:paraId="384CAF76" w14:textId="77777777" w:rsidR="000249A7" w:rsidRPr="0008595C" w:rsidRDefault="000249A7" w:rsidP="003B786D">
            <w:pPr>
              <w:rPr>
                <w:b/>
                <w:bCs/>
                <w:sz w:val="22"/>
                <w:szCs w:val="22"/>
              </w:rPr>
            </w:pPr>
          </w:p>
        </w:tc>
        <w:tc>
          <w:tcPr>
            <w:tcW w:w="925" w:type="dxa"/>
            <w:tcBorders>
              <w:top w:val="nil"/>
              <w:left w:val="nil"/>
              <w:bottom w:val="nil"/>
              <w:right w:val="nil"/>
            </w:tcBorders>
            <w:shd w:val="clear" w:color="000000" w:fill="FFFFFF"/>
            <w:vAlign w:val="center"/>
            <w:hideMark/>
          </w:tcPr>
          <w:p w14:paraId="70F40407" w14:textId="77777777" w:rsidR="000249A7" w:rsidRPr="0008595C" w:rsidRDefault="000249A7" w:rsidP="003B786D">
            <w:pPr>
              <w:rPr>
                <w:b/>
                <w:bCs/>
                <w:sz w:val="22"/>
                <w:szCs w:val="22"/>
              </w:rPr>
            </w:pPr>
          </w:p>
        </w:tc>
        <w:tc>
          <w:tcPr>
            <w:tcW w:w="851" w:type="dxa"/>
            <w:tcBorders>
              <w:top w:val="nil"/>
              <w:left w:val="nil"/>
              <w:bottom w:val="nil"/>
              <w:right w:val="nil"/>
            </w:tcBorders>
            <w:shd w:val="clear" w:color="000000" w:fill="FFFFFF"/>
            <w:vAlign w:val="center"/>
            <w:hideMark/>
          </w:tcPr>
          <w:p w14:paraId="5C4B694B" w14:textId="77777777" w:rsidR="000249A7" w:rsidRPr="0008595C" w:rsidRDefault="000249A7" w:rsidP="003B786D">
            <w:pPr>
              <w:rPr>
                <w:b/>
                <w:bCs/>
                <w:sz w:val="22"/>
                <w:szCs w:val="22"/>
              </w:rPr>
            </w:pPr>
          </w:p>
        </w:tc>
        <w:tc>
          <w:tcPr>
            <w:tcW w:w="706" w:type="dxa"/>
            <w:tcBorders>
              <w:top w:val="nil"/>
              <w:left w:val="nil"/>
              <w:bottom w:val="nil"/>
              <w:right w:val="nil"/>
            </w:tcBorders>
            <w:shd w:val="clear" w:color="000000" w:fill="FFFFFF"/>
            <w:vAlign w:val="center"/>
            <w:hideMark/>
          </w:tcPr>
          <w:p w14:paraId="541339B0" w14:textId="77777777" w:rsidR="000249A7" w:rsidRPr="0008595C" w:rsidRDefault="000249A7" w:rsidP="003B786D">
            <w:pPr>
              <w:rPr>
                <w:b/>
                <w:bCs/>
                <w:sz w:val="22"/>
                <w:szCs w:val="22"/>
              </w:rPr>
            </w:pPr>
          </w:p>
        </w:tc>
        <w:tc>
          <w:tcPr>
            <w:tcW w:w="763" w:type="dxa"/>
            <w:tcBorders>
              <w:top w:val="nil"/>
              <w:left w:val="nil"/>
              <w:bottom w:val="nil"/>
              <w:right w:val="nil"/>
            </w:tcBorders>
            <w:shd w:val="clear" w:color="000000" w:fill="FFFFFF"/>
            <w:vAlign w:val="center"/>
            <w:hideMark/>
          </w:tcPr>
          <w:p w14:paraId="0098EDCF" w14:textId="77777777" w:rsidR="000249A7" w:rsidRPr="0008595C" w:rsidRDefault="000249A7" w:rsidP="003B786D">
            <w:pPr>
              <w:jc w:val="center"/>
              <w:rPr>
                <w:sz w:val="18"/>
                <w:szCs w:val="18"/>
              </w:rPr>
            </w:pPr>
          </w:p>
        </w:tc>
        <w:tc>
          <w:tcPr>
            <w:tcW w:w="676" w:type="dxa"/>
            <w:tcBorders>
              <w:top w:val="nil"/>
              <w:left w:val="nil"/>
              <w:bottom w:val="nil"/>
              <w:right w:val="nil"/>
            </w:tcBorders>
            <w:shd w:val="clear" w:color="auto" w:fill="auto"/>
            <w:noWrap/>
            <w:vAlign w:val="center"/>
            <w:hideMark/>
          </w:tcPr>
          <w:p w14:paraId="05E7BBA6" w14:textId="77777777" w:rsidR="000249A7" w:rsidRPr="0008595C" w:rsidRDefault="000249A7" w:rsidP="003B786D">
            <w:pPr>
              <w:rPr>
                <w:sz w:val="16"/>
                <w:szCs w:val="16"/>
              </w:rPr>
            </w:pPr>
          </w:p>
        </w:tc>
        <w:tc>
          <w:tcPr>
            <w:tcW w:w="806" w:type="dxa"/>
            <w:tcBorders>
              <w:top w:val="nil"/>
              <w:left w:val="nil"/>
              <w:bottom w:val="nil"/>
              <w:right w:val="nil"/>
            </w:tcBorders>
            <w:shd w:val="clear" w:color="auto" w:fill="auto"/>
            <w:noWrap/>
            <w:vAlign w:val="center"/>
            <w:hideMark/>
          </w:tcPr>
          <w:p w14:paraId="2616918B" w14:textId="77777777" w:rsidR="000249A7" w:rsidRPr="0008595C" w:rsidRDefault="000249A7" w:rsidP="003B786D">
            <w:pPr>
              <w:rPr>
                <w:sz w:val="16"/>
                <w:szCs w:val="16"/>
              </w:rPr>
            </w:pPr>
          </w:p>
        </w:tc>
        <w:tc>
          <w:tcPr>
            <w:tcW w:w="652" w:type="dxa"/>
            <w:tcBorders>
              <w:top w:val="nil"/>
              <w:left w:val="nil"/>
              <w:bottom w:val="nil"/>
              <w:right w:val="nil"/>
            </w:tcBorders>
            <w:shd w:val="clear" w:color="000000" w:fill="FFFFFF"/>
            <w:vAlign w:val="center"/>
            <w:hideMark/>
          </w:tcPr>
          <w:p w14:paraId="4ADA5659" w14:textId="77777777" w:rsidR="000249A7" w:rsidRPr="0008595C" w:rsidRDefault="000249A7" w:rsidP="003B786D">
            <w:pPr>
              <w:jc w:val="center"/>
              <w:rPr>
                <w:sz w:val="18"/>
                <w:szCs w:val="18"/>
              </w:rPr>
            </w:pPr>
          </w:p>
        </w:tc>
        <w:tc>
          <w:tcPr>
            <w:tcW w:w="851" w:type="dxa"/>
            <w:tcBorders>
              <w:top w:val="nil"/>
              <w:left w:val="nil"/>
              <w:bottom w:val="nil"/>
              <w:right w:val="nil"/>
            </w:tcBorders>
            <w:shd w:val="clear" w:color="000000" w:fill="FFFFFF"/>
            <w:vAlign w:val="center"/>
            <w:hideMark/>
          </w:tcPr>
          <w:p w14:paraId="352F6E82" w14:textId="77777777" w:rsidR="000249A7" w:rsidRPr="0008595C" w:rsidRDefault="000249A7" w:rsidP="003B786D">
            <w:pPr>
              <w:jc w:val="center"/>
              <w:rPr>
                <w:sz w:val="18"/>
                <w:szCs w:val="18"/>
              </w:rPr>
            </w:pPr>
          </w:p>
        </w:tc>
      </w:tr>
      <w:tr w:rsidR="000249A7" w:rsidRPr="0008595C" w14:paraId="6424F680" w14:textId="77777777" w:rsidTr="00E0138B">
        <w:trPr>
          <w:trHeight w:val="305"/>
          <w:jc w:val="center"/>
        </w:trPr>
        <w:tc>
          <w:tcPr>
            <w:tcW w:w="14236" w:type="dxa"/>
            <w:gridSpan w:val="15"/>
            <w:tcBorders>
              <w:top w:val="nil"/>
              <w:left w:val="nil"/>
              <w:bottom w:val="nil"/>
              <w:right w:val="nil"/>
            </w:tcBorders>
            <w:shd w:val="clear" w:color="auto" w:fill="auto"/>
            <w:vAlign w:val="center"/>
            <w:hideMark/>
          </w:tcPr>
          <w:p w14:paraId="1B77F5FF" w14:textId="77777777" w:rsidR="000249A7" w:rsidRPr="0008595C" w:rsidRDefault="000249A7" w:rsidP="003B786D">
            <w:pPr>
              <w:jc w:val="center"/>
              <w:rPr>
                <w:b/>
                <w:bCs/>
                <w:sz w:val="32"/>
                <w:szCs w:val="32"/>
              </w:rPr>
            </w:pPr>
          </w:p>
        </w:tc>
      </w:tr>
    </w:tbl>
    <w:p w14:paraId="7911758C" w14:textId="77777777" w:rsidR="00CD7E69" w:rsidRPr="0008595C" w:rsidRDefault="00CD7E69" w:rsidP="00316149">
      <w:pPr>
        <w:rPr>
          <w:rFonts w:eastAsia="Arial Unicode MS"/>
          <w:sz w:val="22"/>
          <w:szCs w:val="22"/>
        </w:rPr>
      </w:pPr>
    </w:p>
    <w:sectPr w:rsidR="00CD7E69" w:rsidRPr="0008595C" w:rsidSect="00E0138B">
      <w:headerReference w:type="default" r:id="rId8"/>
      <w:footerReference w:type="even" r:id="rId9"/>
      <w:footerReference w:type="default" r:id="rId10"/>
      <w:pgSz w:w="12240" w:h="15840"/>
      <w:pgMar w:top="1134"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644D" w14:textId="77777777" w:rsidR="00230A61" w:rsidRDefault="00230A61">
      <w:r>
        <w:separator/>
      </w:r>
    </w:p>
  </w:endnote>
  <w:endnote w:type="continuationSeparator" w:id="0">
    <w:p w14:paraId="4AE9D9A8" w14:textId="77777777" w:rsidR="00230A61" w:rsidRDefault="0023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27F5" w14:textId="77777777" w:rsidR="005178FB" w:rsidRDefault="005178FB" w:rsidP="00244D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90E640" w14:textId="77777777" w:rsidR="005178FB" w:rsidRDefault="005178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7F74" w14:textId="77777777" w:rsidR="005178FB" w:rsidRPr="007978ED" w:rsidRDefault="005178FB" w:rsidP="000249A7">
    <w:pPr>
      <w:pStyle w:val="Stopka"/>
      <w:framePr w:wrap="around" w:vAnchor="text" w:hAnchor="page" w:x="5612" w:y="421"/>
      <w:rPr>
        <w:rStyle w:val="Numerstrony"/>
        <w:i/>
        <w:sz w:val="20"/>
        <w:szCs w:val="20"/>
      </w:rPr>
    </w:pPr>
    <w:r w:rsidRPr="007978ED">
      <w:rPr>
        <w:rStyle w:val="Numerstrony"/>
        <w:i/>
        <w:sz w:val="20"/>
        <w:szCs w:val="20"/>
      </w:rPr>
      <w:t>Str.</w:t>
    </w:r>
    <w:r w:rsidRPr="007978ED">
      <w:rPr>
        <w:rStyle w:val="Numerstrony"/>
        <w:i/>
        <w:sz w:val="20"/>
        <w:szCs w:val="20"/>
      </w:rPr>
      <w:fldChar w:fldCharType="begin"/>
    </w:r>
    <w:r w:rsidRPr="007978ED">
      <w:rPr>
        <w:rStyle w:val="Numerstrony"/>
        <w:i/>
        <w:sz w:val="20"/>
        <w:szCs w:val="20"/>
      </w:rPr>
      <w:instrText xml:space="preserve">PAGE  </w:instrText>
    </w:r>
    <w:r w:rsidRPr="007978ED">
      <w:rPr>
        <w:rStyle w:val="Numerstrony"/>
        <w:i/>
        <w:sz w:val="20"/>
        <w:szCs w:val="20"/>
      </w:rPr>
      <w:fldChar w:fldCharType="separate"/>
    </w:r>
    <w:r w:rsidR="0061260D">
      <w:rPr>
        <w:rStyle w:val="Numerstrony"/>
        <w:i/>
        <w:noProof/>
        <w:sz w:val="20"/>
        <w:szCs w:val="20"/>
      </w:rPr>
      <w:t>3</w:t>
    </w:r>
    <w:r w:rsidRPr="007978ED">
      <w:rPr>
        <w:rStyle w:val="Numerstrony"/>
        <w:i/>
        <w:sz w:val="20"/>
        <w:szCs w:val="20"/>
      </w:rPr>
      <w:fldChar w:fldCharType="end"/>
    </w:r>
  </w:p>
  <w:p w14:paraId="31C9637A" w14:textId="77777777" w:rsidR="005178FB" w:rsidRDefault="005178FB" w:rsidP="00482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D11" w14:textId="77777777" w:rsidR="00230A61" w:rsidRDefault="00230A61">
      <w:r>
        <w:separator/>
      </w:r>
    </w:p>
  </w:footnote>
  <w:footnote w:type="continuationSeparator" w:id="0">
    <w:p w14:paraId="55FFE107" w14:textId="77777777" w:rsidR="00230A61" w:rsidRDefault="0023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8577" w14:textId="77777777" w:rsidR="005178FB" w:rsidRDefault="005178FB" w:rsidP="000249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15"/>
    <w:multiLevelType w:val="multilevel"/>
    <w:tmpl w:val="00000015"/>
    <w:name w:val="WWNum24"/>
    <w:lvl w:ilvl="0">
      <w:start w:val="2"/>
      <w:numFmt w:val="decimal"/>
      <w:lvlText w:val="%1."/>
      <w:lvlJc w:val="left"/>
      <w:pPr>
        <w:tabs>
          <w:tab w:val="num" w:pos="0"/>
        </w:tabs>
        <w:ind w:left="501" w:hanging="360"/>
      </w:pPr>
    </w:lvl>
    <w:lvl w:ilvl="1">
      <w:start w:val="1"/>
      <w:numFmt w:val="lowerLetter"/>
      <w:lvlText w:val="%2."/>
      <w:lvlJc w:val="left"/>
      <w:pPr>
        <w:tabs>
          <w:tab w:val="num" w:pos="0"/>
        </w:tabs>
        <w:ind w:left="1079" w:hanging="360"/>
      </w:pPr>
    </w:lvl>
    <w:lvl w:ilvl="2">
      <w:start w:val="1"/>
      <w:numFmt w:val="lowerRoman"/>
      <w:lvlText w:val="%2.%3."/>
      <w:lvlJc w:val="right"/>
      <w:pPr>
        <w:tabs>
          <w:tab w:val="num" w:pos="0"/>
        </w:tabs>
        <w:ind w:left="1799" w:hanging="180"/>
      </w:pPr>
    </w:lvl>
    <w:lvl w:ilvl="3">
      <w:start w:val="1"/>
      <w:numFmt w:val="decimal"/>
      <w:lvlText w:val="%2.%3.%4."/>
      <w:lvlJc w:val="left"/>
      <w:pPr>
        <w:tabs>
          <w:tab w:val="num" w:pos="0"/>
        </w:tabs>
        <w:ind w:left="2519" w:hanging="360"/>
      </w:pPr>
    </w:lvl>
    <w:lvl w:ilvl="4">
      <w:start w:val="1"/>
      <w:numFmt w:val="lowerLetter"/>
      <w:lvlText w:val="%2.%3.%4.%5."/>
      <w:lvlJc w:val="left"/>
      <w:pPr>
        <w:tabs>
          <w:tab w:val="num" w:pos="0"/>
        </w:tabs>
        <w:ind w:left="3239" w:hanging="360"/>
      </w:pPr>
    </w:lvl>
    <w:lvl w:ilvl="5">
      <w:start w:val="1"/>
      <w:numFmt w:val="lowerRoman"/>
      <w:lvlText w:val="%2.%3.%4.%5.%6."/>
      <w:lvlJc w:val="right"/>
      <w:pPr>
        <w:tabs>
          <w:tab w:val="num" w:pos="0"/>
        </w:tabs>
        <w:ind w:left="3959" w:hanging="180"/>
      </w:pPr>
    </w:lvl>
    <w:lvl w:ilvl="6">
      <w:start w:val="1"/>
      <w:numFmt w:val="decimal"/>
      <w:lvlText w:val="%2.%3.%4.%5.%6.%7."/>
      <w:lvlJc w:val="left"/>
      <w:pPr>
        <w:tabs>
          <w:tab w:val="num" w:pos="0"/>
        </w:tabs>
        <w:ind w:left="4679" w:hanging="360"/>
      </w:pPr>
    </w:lvl>
    <w:lvl w:ilvl="7">
      <w:start w:val="1"/>
      <w:numFmt w:val="lowerLetter"/>
      <w:lvlText w:val="%2.%3.%4.%5.%6.%7.%8."/>
      <w:lvlJc w:val="left"/>
      <w:pPr>
        <w:tabs>
          <w:tab w:val="num" w:pos="0"/>
        </w:tabs>
        <w:ind w:left="5399" w:hanging="360"/>
      </w:pPr>
    </w:lvl>
    <w:lvl w:ilvl="8">
      <w:start w:val="1"/>
      <w:numFmt w:val="lowerRoman"/>
      <w:lvlText w:val="%2.%3.%4.%5.%6.%7.%8.%9."/>
      <w:lvlJc w:val="right"/>
      <w:pPr>
        <w:tabs>
          <w:tab w:val="num" w:pos="0"/>
        </w:tabs>
        <w:ind w:left="6119" w:hanging="180"/>
      </w:pPr>
    </w:lvl>
  </w:abstractNum>
  <w:abstractNum w:abstractNumId="2" w15:restartNumberingAfterBreak="0">
    <w:nsid w:val="00000047"/>
    <w:multiLevelType w:val="multilevel"/>
    <w:tmpl w:val="6CBCF3BE"/>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1413"/>
        </w:tabs>
        <w:ind w:left="747"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2673"/>
        </w:tabs>
        <w:ind w:left="927"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443AD3"/>
    <w:multiLevelType w:val="hybridMultilevel"/>
    <w:tmpl w:val="D1682D18"/>
    <w:lvl w:ilvl="0" w:tplc="04150011">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1664E35"/>
    <w:multiLevelType w:val="hybridMultilevel"/>
    <w:tmpl w:val="FE4A1F2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0D0F2014"/>
    <w:multiLevelType w:val="hybridMultilevel"/>
    <w:tmpl w:val="A0848174"/>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C05858"/>
    <w:multiLevelType w:val="hybridMultilevel"/>
    <w:tmpl w:val="D67C044A"/>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39039FE"/>
    <w:multiLevelType w:val="hybridMultilevel"/>
    <w:tmpl w:val="1EDEB274"/>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C304AE"/>
    <w:multiLevelType w:val="hybridMultilevel"/>
    <w:tmpl w:val="62FA881E"/>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24B0356A"/>
    <w:multiLevelType w:val="hybridMultilevel"/>
    <w:tmpl w:val="C7D01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7016D"/>
    <w:multiLevelType w:val="hybridMultilevel"/>
    <w:tmpl w:val="3C2A7482"/>
    <w:lvl w:ilvl="0" w:tplc="2FF88EE8">
      <w:start w:val="1"/>
      <w:numFmt w:val="decimal"/>
      <w:lvlText w:val="%1."/>
      <w:lvlJc w:val="left"/>
      <w:pPr>
        <w:tabs>
          <w:tab w:val="num" w:pos="397"/>
        </w:tabs>
        <w:ind w:left="397" w:hanging="397"/>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B26B43"/>
    <w:multiLevelType w:val="hybridMultilevel"/>
    <w:tmpl w:val="12C6B754"/>
    <w:lvl w:ilvl="0" w:tplc="04150011">
      <w:start w:val="1"/>
      <w:numFmt w:val="decimal"/>
      <w:lvlText w:val="%1)"/>
      <w:lvlJc w:val="left"/>
      <w:pPr>
        <w:tabs>
          <w:tab w:val="num" w:pos="1433"/>
        </w:tabs>
        <w:ind w:left="1433" w:hanging="360"/>
      </w:pPr>
      <w:rPr>
        <w:b w:val="0"/>
      </w:rPr>
    </w:lvl>
    <w:lvl w:ilvl="1" w:tplc="04150019">
      <w:start w:val="1"/>
      <w:numFmt w:val="lowerLetter"/>
      <w:lvlText w:val="%2."/>
      <w:lvlJc w:val="left"/>
      <w:pPr>
        <w:tabs>
          <w:tab w:val="num" w:pos="2153"/>
        </w:tabs>
        <w:ind w:left="2153" w:hanging="360"/>
      </w:pPr>
    </w:lvl>
    <w:lvl w:ilvl="2" w:tplc="0415001B" w:tentative="1">
      <w:start w:val="1"/>
      <w:numFmt w:val="lowerRoman"/>
      <w:lvlText w:val="%3."/>
      <w:lvlJc w:val="right"/>
      <w:pPr>
        <w:tabs>
          <w:tab w:val="num" w:pos="2873"/>
        </w:tabs>
        <w:ind w:left="2873" w:hanging="180"/>
      </w:pPr>
    </w:lvl>
    <w:lvl w:ilvl="3" w:tplc="0415000F" w:tentative="1">
      <w:start w:val="1"/>
      <w:numFmt w:val="decimal"/>
      <w:lvlText w:val="%4."/>
      <w:lvlJc w:val="left"/>
      <w:pPr>
        <w:tabs>
          <w:tab w:val="num" w:pos="3593"/>
        </w:tabs>
        <w:ind w:left="3593" w:hanging="360"/>
      </w:pPr>
    </w:lvl>
    <w:lvl w:ilvl="4" w:tplc="04150019" w:tentative="1">
      <w:start w:val="1"/>
      <w:numFmt w:val="lowerLetter"/>
      <w:lvlText w:val="%5."/>
      <w:lvlJc w:val="left"/>
      <w:pPr>
        <w:tabs>
          <w:tab w:val="num" w:pos="4313"/>
        </w:tabs>
        <w:ind w:left="4313" w:hanging="360"/>
      </w:pPr>
    </w:lvl>
    <w:lvl w:ilvl="5" w:tplc="0415001B" w:tentative="1">
      <w:start w:val="1"/>
      <w:numFmt w:val="lowerRoman"/>
      <w:lvlText w:val="%6."/>
      <w:lvlJc w:val="right"/>
      <w:pPr>
        <w:tabs>
          <w:tab w:val="num" w:pos="5033"/>
        </w:tabs>
        <w:ind w:left="5033" w:hanging="180"/>
      </w:pPr>
    </w:lvl>
    <w:lvl w:ilvl="6" w:tplc="0415000F" w:tentative="1">
      <w:start w:val="1"/>
      <w:numFmt w:val="decimal"/>
      <w:lvlText w:val="%7."/>
      <w:lvlJc w:val="left"/>
      <w:pPr>
        <w:tabs>
          <w:tab w:val="num" w:pos="5753"/>
        </w:tabs>
        <w:ind w:left="5753" w:hanging="360"/>
      </w:pPr>
    </w:lvl>
    <w:lvl w:ilvl="7" w:tplc="04150019" w:tentative="1">
      <w:start w:val="1"/>
      <w:numFmt w:val="lowerLetter"/>
      <w:lvlText w:val="%8."/>
      <w:lvlJc w:val="left"/>
      <w:pPr>
        <w:tabs>
          <w:tab w:val="num" w:pos="6473"/>
        </w:tabs>
        <w:ind w:left="6473" w:hanging="360"/>
      </w:pPr>
    </w:lvl>
    <w:lvl w:ilvl="8" w:tplc="0415001B" w:tentative="1">
      <w:start w:val="1"/>
      <w:numFmt w:val="lowerRoman"/>
      <w:lvlText w:val="%9."/>
      <w:lvlJc w:val="right"/>
      <w:pPr>
        <w:tabs>
          <w:tab w:val="num" w:pos="7193"/>
        </w:tabs>
        <w:ind w:left="7193" w:hanging="180"/>
      </w:pPr>
    </w:lvl>
  </w:abstractNum>
  <w:abstractNum w:abstractNumId="13" w15:restartNumberingAfterBreak="0">
    <w:nsid w:val="312D3F97"/>
    <w:multiLevelType w:val="hybridMultilevel"/>
    <w:tmpl w:val="A9D27C0E"/>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811831"/>
    <w:multiLevelType w:val="hybridMultilevel"/>
    <w:tmpl w:val="82626650"/>
    <w:lvl w:ilvl="0" w:tplc="9962CDC0">
      <w:start w:val="1"/>
      <w:numFmt w:val="decimal"/>
      <w:lvlText w:val="%1)"/>
      <w:lvlJc w:val="left"/>
      <w:pPr>
        <w:tabs>
          <w:tab w:val="num" w:pos="786"/>
        </w:tabs>
        <w:ind w:left="78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EF592C"/>
    <w:multiLevelType w:val="hybridMultilevel"/>
    <w:tmpl w:val="6D68A6EA"/>
    <w:lvl w:ilvl="0" w:tplc="A9468A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3C4391"/>
    <w:multiLevelType w:val="hybridMultilevel"/>
    <w:tmpl w:val="01D827A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4B123663"/>
    <w:multiLevelType w:val="hybridMultilevel"/>
    <w:tmpl w:val="CABAF240"/>
    <w:lvl w:ilvl="0" w:tplc="04150011">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C85AF1"/>
    <w:multiLevelType w:val="hybridMultilevel"/>
    <w:tmpl w:val="ED6A96B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63766BFA"/>
    <w:multiLevelType w:val="hybridMultilevel"/>
    <w:tmpl w:val="43C2D31C"/>
    <w:lvl w:ilvl="0" w:tplc="0415000F">
      <w:start w:val="1"/>
      <w:numFmt w:val="decimal"/>
      <w:lvlText w:val="%1."/>
      <w:lvlJc w:val="left"/>
      <w:pPr>
        <w:ind w:left="360" w:hanging="360"/>
      </w:pPr>
      <w:rPr>
        <w:rFonts w:hint="default"/>
      </w:rPr>
    </w:lvl>
    <w:lvl w:ilvl="1" w:tplc="592A3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31B8C"/>
    <w:multiLevelType w:val="hybridMultilevel"/>
    <w:tmpl w:val="E5CE9478"/>
    <w:lvl w:ilvl="0" w:tplc="644C1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7476CAD"/>
    <w:multiLevelType w:val="hybridMultilevel"/>
    <w:tmpl w:val="35C88280"/>
    <w:lvl w:ilvl="0" w:tplc="04150011">
      <w:start w:val="1"/>
      <w:numFmt w:val="decimal"/>
      <w:lvlText w:val="%1)"/>
      <w:lvlJc w:val="left"/>
      <w:pPr>
        <w:tabs>
          <w:tab w:val="num" w:pos="786"/>
        </w:tabs>
        <w:ind w:left="786" w:hanging="360"/>
      </w:pPr>
      <w:rPr>
        <w:rFonts w:hint="default"/>
        <w:b w:val="0"/>
        <w:i w:val="0"/>
      </w:rPr>
    </w:lvl>
    <w:lvl w:ilvl="1" w:tplc="43741E42">
      <w:start w:val="5"/>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15:restartNumberingAfterBreak="0">
    <w:nsid w:val="68E43228"/>
    <w:multiLevelType w:val="hybridMultilevel"/>
    <w:tmpl w:val="00D43D00"/>
    <w:lvl w:ilvl="0" w:tplc="04150011">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73723DAD"/>
    <w:multiLevelType w:val="hybridMultilevel"/>
    <w:tmpl w:val="02C804F4"/>
    <w:lvl w:ilvl="0" w:tplc="3DB47968">
      <w:start w:val="2"/>
      <w:numFmt w:val="decimal"/>
      <w:lvlText w:val="%1."/>
      <w:lvlJc w:val="left"/>
      <w:pPr>
        <w:ind w:left="501" w:hanging="360"/>
      </w:pPr>
      <w:rPr>
        <w:rFonts w:hint="default"/>
        <w:b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4" w15:restartNumberingAfterBreak="0">
    <w:nsid w:val="7565020B"/>
    <w:multiLevelType w:val="hybridMultilevel"/>
    <w:tmpl w:val="53EAC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6059320">
    <w:abstractNumId w:val="13"/>
  </w:num>
  <w:num w:numId="2" w16cid:durableId="1568878126">
    <w:abstractNumId w:val="21"/>
  </w:num>
  <w:num w:numId="3" w16cid:durableId="1196120989">
    <w:abstractNumId w:val="14"/>
  </w:num>
  <w:num w:numId="4" w16cid:durableId="1677414298">
    <w:abstractNumId w:val="11"/>
  </w:num>
  <w:num w:numId="5" w16cid:durableId="1952935099">
    <w:abstractNumId w:val="3"/>
  </w:num>
  <w:num w:numId="6" w16cid:durableId="1461344634">
    <w:abstractNumId w:val="6"/>
  </w:num>
  <w:num w:numId="7" w16cid:durableId="2137285344">
    <w:abstractNumId w:val="4"/>
  </w:num>
  <w:num w:numId="8" w16cid:durableId="569461335">
    <w:abstractNumId w:val="12"/>
  </w:num>
  <w:num w:numId="9" w16cid:durableId="1131435592">
    <w:abstractNumId w:val="8"/>
  </w:num>
  <w:num w:numId="10" w16cid:durableId="1543786749">
    <w:abstractNumId w:val="19"/>
  </w:num>
  <w:num w:numId="11" w16cid:durableId="1812014105">
    <w:abstractNumId w:val="18"/>
  </w:num>
  <w:num w:numId="12" w16cid:durableId="1923224540">
    <w:abstractNumId w:val="23"/>
  </w:num>
  <w:num w:numId="13" w16cid:durableId="486215141">
    <w:abstractNumId w:val="22"/>
  </w:num>
  <w:num w:numId="14" w16cid:durableId="1320382777">
    <w:abstractNumId w:val="10"/>
  </w:num>
  <w:num w:numId="15" w16cid:durableId="2108383328">
    <w:abstractNumId w:val="17"/>
  </w:num>
  <w:num w:numId="16" w16cid:durableId="2069717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664888">
    <w:abstractNumId w:val="24"/>
  </w:num>
  <w:num w:numId="18" w16cid:durableId="1320579143">
    <w:abstractNumId w:val="7"/>
  </w:num>
  <w:num w:numId="19" w16cid:durableId="1466771805">
    <w:abstractNumId w:val="9"/>
  </w:num>
  <w:num w:numId="20" w16cid:durableId="2104718446">
    <w:abstractNumId w:val="16"/>
  </w:num>
  <w:num w:numId="21" w16cid:durableId="641039131">
    <w:abstractNumId w:val="0"/>
  </w:num>
  <w:num w:numId="22" w16cid:durableId="900821880">
    <w:abstractNumId w:val="20"/>
  </w:num>
  <w:num w:numId="23" w16cid:durableId="9078129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FF9"/>
    <w:rsid w:val="00000248"/>
    <w:rsid w:val="000058D2"/>
    <w:rsid w:val="00005C8A"/>
    <w:rsid w:val="00011768"/>
    <w:rsid w:val="00015CDD"/>
    <w:rsid w:val="00015CF6"/>
    <w:rsid w:val="00016D5A"/>
    <w:rsid w:val="00022291"/>
    <w:rsid w:val="0002429F"/>
    <w:rsid w:val="000249A7"/>
    <w:rsid w:val="0003001A"/>
    <w:rsid w:val="0003073A"/>
    <w:rsid w:val="00031ED3"/>
    <w:rsid w:val="000335E6"/>
    <w:rsid w:val="00033AB6"/>
    <w:rsid w:val="00036A14"/>
    <w:rsid w:val="000415F8"/>
    <w:rsid w:val="00046413"/>
    <w:rsid w:val="00051200"/>
    <w:rsid w:val="00051FB3"/>
    <w:rsid w:val="000539C8"/>
    <w:rsid w:val="000573C0"/>
    <w:rsid w:val="00061AFA"/>
    <w:rsid w:val="000635A5"/>
    <w:rsid w:val="00064A00"/>
    <w:rsid w:val="00065846"/>
    <w:rsid w:val="00071AA7"/>
    <w:rsid w:val="00071CF5"/>
    <w:rsid w:val="00074D78"/>
    <w:rsid w:val="00075BAD"/>
    <w:rsid w:val="00076A5F"/>
    <w:rsid w:val="00077FF2"/>
    <w:rsid w:val="0008037E"/>
    <w:rsid w:val="000805D5"/>
    <w:rsid w:val="00080C33"/>
    <w:rsid w:val="000836D0"/>
    <w:rsid w:val="000837EC"/>
    <w:rsid w:val="00085356"/>
    <w:rsid w:val="0008595C"/>
    <w:rsid w:val="00085F77"/>
    <w:rsid w:val="000907FC"/>
    <w:rsid w:val="00090E33"/>
    <w:rsid w:val="00091FCE"/>
    <w:rsid w:val="00093949"/>
    <w:rsid w:val="00094F57"/>
    <w:rsid w:val="00095C02"/>
    <w:rsid w:val="000A1735"/>
    <w:rsid w:val="000A1C01"/>
    <w:rsid w:val="000A3E71"/>
    <w:rsid w:val="000A4E06"/>
    <w:rsid w:val="000A585E"/>
    <w:rsid w:val="000B1679"/>
    <w:rsid w:val="000B4190"/>
    <w:rsid w:val="000B5C76"/>
    <w:rsid w:val="000B695A"/>
    <w:rsid w:val="000C15FB"/>
    <w:rsid w:val="000C226F"/>
    <w:rsid w:val="000C448A"/>
    <w:rsid w:val="000C7A03"/>
    <w:rsid w:val="000D5DAA"/>
    <w:rsid w:val="000E0890"/>
    <w:rsid w:val="000E12FC"/>
    <w:rsid w:val="000E362E"/>
    <w:rsid w:val="000E385A"/>
    <w:rsid w:val="000E4002"/>
    <w:rsid w:val="000F39C5"/>
    <w:rsid w:val="000F3C4F"/>
    <w:rsid w:val="000F6F3E"/>
    <w:rsid w:val="001008A0"/>
    <w:rsid w:val="00107AB0"/>
    <w:rsid w:val="00107E5C"/>
    <w:rsid w:val="001101F3"/>
    <w:rsid w:val="0011335F"/>
    <w:rsid w:val="00122FFF"/>
    <w:rsid w:val="00124249"/>
    <w:rsid w:val="00124270"/>
    <w:rsid w:val="00124E8C"/>
    <w:rsid w:val="001258BE"/>
    <w:rsid w:val="001260F2"/>
    <w:rsid w:val="00126555"/>
    <w:rsid w:val="0013447A"/>
    <w:rsid w:val="0013566A"/>
    <w:rsid w:val="001357B8"/>
    <w:rsid w:val="001363B9"/>
    <w:rsid w:val="00137151"/>
    <w:rsid w:val="00137F2E"/>
    <w:rsid w:val="00137F83"/>
    <w:rsid w:val="00141475"/>
    <w:rsid w:val="001445CD"/>
    <w:rsid w:val="00151599"/>
    <w:rsid w:val="00151762"/>
    <w:rsid w:val="00152BC9"/>
    <w:rsid w:val="00153DA5"/>
    <w:rsid w:val="00160FFA"/>
    <w:rsid w:val="0016553B"/>
    <w:rsid w:val="00165A93"/>
    <w:rsid w:val="001727DF"/>
    <w:rsid w:val="0018473D"/>
    <w:rsid w:val="001862E9"/>
    <w:rsid w:val="00195292"/>
    <w:rsid w:val="001956FC"/>
    <w:rsid w:val="00195726"/>
    <w:rsid w:val="00196DBD"/>
    <w:rsid w:val="001A0093"/>
    <w:rsid w:val="001A52DE"/>
    <w:rsid w:val="001A59F3"/>
    <w:rsid w:val="001B3204"/>
    <w:rsid w:val="001B554E"/>
    <w:rsid w:val="001C0F2C"/>
    <w:rsid w:val="001C18B7"/>
    <w:rsid w:val="001C45D1"/>
    <w:rsid w:val="001C58C2"/>
    <w:rsid w:val="001C60F8"/>
    <w:rsid w:val="001D571A"/>
    <w:rsid w:val="001E1CE1"/>
    <w:rsid w:val="001E5D4A"/>
    <w:rsid w:val="001E61B3"/>
    <w:rsid w:val="001E671A"/>
    <w:rsid w:val="001E7446"/>
    <w:rsid w:val="001F37DD"/>
    <w:rsid w:val="00200C91"/>
    <w:rsid w:val="002067DD"/>
    <w:rsid w:val="00210149"/>
    <w:rsid w:val="002101BD"/>
    <w:rsid w:val="00210380"/>
    <w:rsid w:val="00210B93"/>
    <w:rsid w:val="00211567"/>
    <w:rsid w:val="00214044"/>
    <w:rsid w:val="00215AE8"/>
    <w:rsid w:val="00220A44"/>
    <w:rsid w:val="00223DCA"/>
    <w:rsid w:val="00224007"/>
    <w:rsid w:val="002278AA"/>
    <w:rsid w:val="00230A61"/>
    <w:rsid w:val="00232DB5"/>
    <w:rsid w:val="00234EB2"/>
    <w:rsid w:val="00240277"/>
    <w:rsid w:val="00244D5D"/>
    <w:rsid w:val="00246041"/>
    <w:rsid w:val="002463C7"/>
    <w:rsid w:val="002502A0"/>
    <w:rsid w:val="00250439"/>
    <w:rsid w:val="00250E52"/>
    <w:rsid w:val="00255DA9"/>
    <w:rsid w:val="00272BD6"/>
    <w:rsid w:val="00273482"/>
    <w:rsid w:val="00273D62"/>
    <w:rsid w:val="002745D5"/>
    <w:rsid w:val="0027673B"/>
    <w:rsid w:val="00276E8E"/>
    <w:rsid w:val="002777A5"/>
    <w:rsid w:val="0028046D"/>
    <w:rsid w:val="00283695"/>
    <w:rsid w:val="0028380C"/>
    <w:rsid w:val="002842F0"/>
    <w:rsid w:val="002965DA"/>
    <w:rsid w:val="002A0EDB"/>
    <w:rsid w:val="002A231D"/>
    <w:rsid w:val="002A2F16"/>
    <w:rsid w:val="002A3A47"/>
    <w:rsid w:val="002B1023"/>
    <w:rsid w:val="002B1DDF"/>
    <w:rsid w:val="002B1EF8"/>
    <w:rsid w:val="002D23D2"/>
    <w:rsid w:val="002D3448"/>
    <w:rsid w:val="002D43D4"/>
    <w:rsid w:val="002D5E96"/>
    <w:rsid w:val="002D7DB9"/>
    <w:rsid w:val="002D7E3D"/>
    <w:rsid w:val="002E0E75"/>
    <w:rsid w:val="002E1368"/>
    <w:rsid w:val="002E1EC6"/>
    <w:rsid w:val="002E4CA6"/>
    <w:rsid w:val="002E54D7"/>
    <w:rsid w:val="002F441D"/>
    <w:rsid w:val="002F5911"/>
    <w:rsid w:val="002F79CB"/>
    <w:rsid w:val="0030093D"/>
    <w:rsid w:val="003025AD"/>
    <w:rsid w:val="00306621"/>
    <w:rsid w:val="00306F09"/>
    <w:rsid w:val="0030726A"/>
    <w:rsid w:val="00307FF9"/>
    <w:rsid w:val="00312D96"/>
    <w:rsid w:val="00313C4B"/>
    <w:rsid w:val="00316149"/>
    <w:rsid w:val="003232AE"/>
    <w:rsid w:val="00324A52"/>
    <w:rsid w:val="00325937"/>
    <w:rsid w:val="0032688F"/>
    <w:rsid w:val="00332638"/>
    <w:rsid w:val="00335C5D"/>
    <w:rsid w:val="00336684"/>
    <w:rsid w:val="003377DD"/>
    <w:rsid w:val="003405DB"/>
    <w:rsid w:val="00341BF8"/>
    <w:rsid w:val="00345B64"/>
    <w:rsid w:val="00346FFB"/>
    <w:rsid w:val="00351767"/>
    <w:rsid w:val="00356452"/>
    <w:rsid w:val="003721A0"/>
    <w:rsid w:val="00375EFA"/>
    <w:rsid w:val="003805FE"/>
    <w:rsid w:val="00380BFA"/>
    <w:rsid w:val="00383C69"/>
    <w:rsid w:val="00383CEF"/>
    <w:rsid w:val="00383E3C"/>
    <w:rsid w:val="0038777A"/>
    <w:rsid w:val="00391EAE"/>
    <w:rsid w:val="003937B7"/>
    <w:rsid w:val="00395B5B"/>
    <w:rsid w:val="003A0FBD"/>
    <w:rsid w:val="003A12B9"/>
    <w:rsid w:val="003A2B10"/>
    <w:rsid w:val="003A3675"/>
    <w:rsid w:val="003A3B40"/>
    <w:rsid w:val="003A7C55"/>
    <w:rsid w:val="003B158C"/>
    <w:rsid w:val="003B48D5"/>
    <w:rsid w:val="003B5571"/>
    <w:rsid w:val="003B786D"/>
    <w:rsid w:val="003C3476"/>
    <w:rsid w:val="003C6AD5"/>
    <w:rsid w:val="003C6BC6"/>
    <w:rsid w:val="003C6C85"/>
    <w:rsid w:val="003D1FED"/>
    <w:rsid w:val="003D59A3"/>
    <w:rsid w:val="003D7D0F"/>
    <w:rsid w:val="003E284D"/>
    <w:rsid w:val="003E3E37"/>
    <w:rsid w:val="003E7663"/>
    <w:rsid w:val="003F3406"/>
    <w:rsid w:val="003F3731"/>
    <w:rsid w:val="003F68C6"/>
    <w:rsid w:val="0040758D"/>
    <w:rsid w:val="00421FB1"/>
    <w:rsid w:val="00422A90"/>
    <w:rsid w:val="004255D5"/>
    <w:rsid w:val="0042611D"/>
    <w:rsid w:val="00426556"/>
    <w:rsid w:val="0042767A"/>
    <w:rsid w:val="00430D96"/>
    <w:rsid w:val="0043258D"/>
    <w:rsid w:val="00432E73"/>
    <w:rsid w:val="00440998"/>
    <w:rsid w:val="00441572"/>
    <w:rsid w:val="00442680"/>
    <w:rsid w:val="004438E4"/>
    <w:rsid w:val="00443EF1"/>
    <w:rsid w:val="00443F8F"/>
    <w:rsid w:val="0044590D"/>
    <w:rsid w:val="00447B43"/>
    <w:rsid w:val="00451854"/>
    <w:rsid w:val="00451E37"/>
    <w:rsid w:val="00451F10"/>
    <w:rsid w:val="00452FF2"/>
    <w:rsid w:val="0045307A"/>
    <w:rsid w:val="00454131"/>
    <w:rsid w:val="0045683A"/>
    <w:rsid w:val="00460D3A"/>
    <w:rsid w:val="00460E82"/>
    <w:rsid w:val="0046570B"/>
    <w:rsid w:val="00467BA4"/>
    <w:rsid w:val="00470F5D"/>
    <w:rsid w:val="00475480"/>
    <w:rsid w:val="00476D1C"/>
    <w:rsid w:val="004803F6"/>
    <w:rsid w:val="004818E6"/>
    <w:rsid w:val="004829F9"/>
    <w:rsid w:val="00486F33"/>
    <w:rsid w:val="004874E8"/>
    <w:rsid w:val="00490690"/>
    <w:rsid w:val="00490D99"/>
    <w:rsid w:val="004942C3"/>
    <w:rsid w:val="004972E6"/>
    <w:rsid w:val="004A7838"/>
    <w:rsid w:val="004B045F"/>
    <w:rsid w:val="004B04CB"/>
    <w:rsid w:val="004B1346"/>
    <w:rsid w:val="004B506C"/>
    <w:rsid w:val="004B7B21"/>
    <w:rsid w:val="004B7FC3"/>
    <w:rsid w:val="004C0A16"/>
    <w:rsid w:val="004C0A28"/>
    <w:rsid w:val="004C673F"/>
    <w:rsid w:val="004D41A9"/>
    <w:rsid w:val="004E0772"/>
    <w:rsid w:val="004E157F"/>
    <w:rsid w:val="004E19C3"/>
    <w:rsid w:val="004E6FCC"/>
    <w:rsid w:val="004F0366"/>
    <w:rsid w:val="004F6FCC"/>
    <w:rsid w:val="00500708"/>
    <w:rsid w:val="0050288D"/>
    <w:rsid w:val="0050331C"/>
    <w:rsid w:val="0050346F"/>
    <w:rsid w:val="0050478C"/>
    <w:rsid w:val="005063CF"/>
    <w:rsid w:val="00511574"/>
    <w:rsid w:val="0051225D"/>
    <w:rsid w:val="00513B51"/>
    <w:rsid w:val="00516DAE"/>
    <w:rsid w:val="005175FB"/>
    <w:rsid w:val="005178FB"/>
    <w:rsid w:val="00521F6D"/>
    <w:rsid w:val="005261F5"/>
    <w:rsid w:val="0053084A"/>
    <w:rsid w:val="0053703A"/>
    <w:rsid w:val="00542753"/>
    <w:rsid w:val="0054385A"/>
    <w:rsid w:val="00543C2D"/>
    <w:rsid w:val="00546D69"/>
    <w:rsid w:val="0054736C"/>
    <w:rsid w:val="00550A0F"/>
    <w:rsid w:val="005554EE"/>
    <w:rsid w:val="00555969"/>
    <w:rsid w:val="00555A29"/>
    <w:rsid w:val="00555CE9"/>
    <w:rsid w:val="00555D31"/>
    <w:rsid w:val="0055680E"/>
    <w:rsid w:val="00557A91"/>
    <w:rsid w:val="005609F0"/>
    <w:rsid w:val="0056170A"/>
    <w:rsid w:val="00563C05"/>
    <w:rsid w:val="0056501C"/>
    <w:rsid w:val="00572C75"/>
    <w:rsid w:val="00574851"/>
    <w:rsid w:val="005753AC"/>
    <w:rsid w:val="00580E5C"/>
    <w:rsid w:val="00585A78"/>
    <w:rsid w:val="00592C9A"/>
    <w:rsid w:val="00593B85"/>
    <w:rsid w:val="00597629"/>
    <w:rsid w:val="005A1235"/>
    <w:rsid w:val="005A185E"/>
    <w:rsid w:val="005A1F7C"/>
    <w:rsid w:val="005A3B06"/>
    <w:rsid w:val="005A480D"/>
    <w:rsid w:val="005B3748"/>
    <w:rsid w:val="005B4CF5"/>
    <w:rsid w:val="005B70D8"/>
    <w:rsid w:val="005C0246"/>
    <w:rsid w:val="005C0D44"/>
    <w:rsid w:val="005C312B"/>
    <w:rsid w:val="005C346D"/>
    <w:rsid w:val="005C3E53"/>
    <w:rsid w:val="005C55A7"/>
    <w:rsid w:val="005C6B58"/>
    <w:rsid w:val="005C6DAE"/>
    <w:rsid w:val="005D2D01"/>
    <w:rsid w:val="005D7177"/>
    <w:rsid w:val="005E1117"/>
    <w:rsid w:val="005E3C21"/>
    <w:rsid w:val="005E7771"/>
    <w:rsid w:val="005F00E0"/>
    <w:rsid w:val="005F071B"/>
    <w:rsid w:val="005F269E"/>
    <w:rsid w:val="005F460C"/>
    <w:rsid w:val="005F77BD"/>
    <w:rsid w:val="0060096F"/>
    <w:rsid w:val="006018E8"/>
    <w:rsid w:val="0060207A"/>
    <w:rsid w:val="00602270"/>
    <w:rsid w:val="006035A6"/>
    <w:rsid w:val="006043DE"/>
    <w:rsid w:val="00610DF0"/>
    <w:rsid w:val="00612430"/>
    <w:rsid w:val="0061260D"/>
    <w:rsid w:val="006142BE"/>
    <w:rsid w:val="00614E72"/>
    <w:rsid w:val="00615DE0"/>
    <w:rsid w:val="00617921"/>
    <w:rsid w:val="00620F76"/>
    <w:rsid w:val="006261DA"/>
    <w:rsid w:val="0062730D"/>
    <w:rsid w:val="00630003"/>
    <w:rsid w:val="006305F4"/>
    <w:rsid w:val="0063253B"/>
    <w:rsid w:val="00633444"/>
    <w:rsid w:val="0063537A"/>
    <w:rsid w:val="00636857"/>
    <w:rsid w:val="00640881"/>
    <w:rsid w:val="006411F2"/>
    <w:rsid w:val="006412EF"/>
    <w:rsid w:val="006427D7"/>
    <w:rsid w:val="006441E9"/>
    <w:rsid w:val="00650259"/>
    <w:rsid w:val="0065488E"/>
    <w:rsid w:val="006549CE"/>
    <w:rsid w:val="00654C67"/>
    <w:rsid w:val="006625B9"/>
    <w:rsid w:val="00665233"/>
    <w:rsid w:val="0067757D"/>
    <w:rsid w:val="00677807"/>
    <w:rsid w:val="006826D8"/>
    <w:rsid w:val="00683AA9"/>
    <w:rsid w:val="00687BCA"/>
    <w:rsid w:val="0069370E"/>
    <w:rsid w:val="00693FF1"/>
    <w:rsid w:val="00695CCE"/>
    <w:rsid w:val="006962FF"/>
    <w:rsid w:val="00697C6B"/>
    <w:rsid w:val="006A4BA9"/>
    <w:rsid w:val="006A5616"/>
    <w:rsid w:val="006A5F56"/>
    <w:rsid w:val="006A7DDF"/>
    <w:rsid w:val="006B0675"/>
    <w:rsid w:val="006B0D82"/>
    <w:rsid w:val="006B216F"/>
    <w:rsid w:val="006B33BA"/>
    <w:rsid w:val="006B3506"/>
    <w:rsid w:val="006B351B"/>
    <w:rsid w:val="006C00A4"/>
    <w:rsid w:val="006C0DC2"/>
    <w:rsid w:val="006C3089"/>
    <w:rsid w:val="006C6A39"/>
    <w:rsid w:val="006D1E68"/>
    <w:rsid w:val="006D5B1D"/>
    <w:rsid w:val="006D6095"/>
    <w:rsid w:val="006E1049"/>
    <w:rsid w:val="006E2E4E"/>
    <w:rsid w:val="006E3E49"/>
    <w:rsid w:val="006E4456"/>
    <w:rsid w:val="006F0977"/>
    <w:rsid w:val="006F1BEA"/>
    <w:rsid w:val="006F39BA"/>
    <w:rsid w:val="006F6E55"/>
    <w:rsid w:val="006F715A"/>
    <w:rsid w:val="0070298E"/>
    <w:rsid w:val="00706483"/>
    <w:rsid w:val="00713BCF"/>
    <w:rsid w:val="0071775E"/>
    <w:rsid w:val="00723774"/>
    <w:rsid w:val="00727306"/>
    <w:rsid w:val="00731A85"/>
    <w:rsid w:val="007335B6"/>
    <w:rsid w:val="007343AD"/>
    <w:rsid w:val="0073736F"/>
    <w:rsid w:val="00742723"/>
    <w:rsid w:val="007453CC"/>
    <w:rsid w:val="00747D9A"/>
    <w:rsid w:val="00753CA8"/>
    <w:rsid w:val="00757EE3"/>
    <w:rsid w:val="00760407"/>
    <w:rsid w:val="00760F6C"/>
    <w:rsid w:val="00762EBF"/>
    <w:rsid w:val="007635F4"/>
    <w:rsid w:val="0076364C"/>
    <w:rsid w:val="0077107C"/>
    <w:rsid w:val="00772D8A"/>
    <w:rsid w:val="00774199"/>
    <w:rsid w:val="00775E3E"/>
    <w:rsid w:val="00780E6D"/>
    <w:rsid w:val="00782C33"/>
    <w:rsid w:val="00783F57"/>
    <w:rsid w:val="00786A50"/>
    <w:rsid w:val="00787397"/>
    <w:rsid w:val="00787C0C"/>
    <w:rsid w:val="00790851"/>
    <w:rsid w:val="00792575"/>
    <w:rsid w:val="007931D7"/>
    <w:rsid w:val="007963CF"/>
    <w:rsid w:val="007978ED"/>
    <w:rsid w:val="00797D16"/>
    <w:rsid w:val="007A462F"/>
    <w:rsid w:val="007A473A"/>
    <w:rsid w:val="007B0EC9"/>
    <w:rsid w:val="007B13A8"/>
    <w:rsid w:val="007B188E"/>
    <w:rsid w:val="007B5778"/>
    <w:rsid w:val="007B73DB"/>
    <w:rsid w:val="007B7711"/>
    <w:rsid w:val="007C60FE"/>
    <w:rsid w:val="007C64DC"/>
    <w:rsid w:val="007D02B0"/>
    <w:rsid w:val="007D1A4E"/>
    <w:rsid w:val="007D6177"/>
    <w:rsid w:val="007D6A2D"/>
    <w:rsid w:val="007D7540"/>
    <w:rsid w:val="007E5AB9"/>
    <w:rsid w:val="007F099B"/>
    <w:rsid w:val="0080035A"/>
    <w:rsid w:val="008007CF"/>
    <w:rsid w:val="00802542"/>
    <w:rsid w:val="0080286C"/>
    <w:rsid w:val="00803C43"/>
    <w:rsid w:val="008048F1"/>
    <w:rsid w:val="00805F73"/>
    <w:rsid w:val="00811F36"/>
    <w:rsid w:val="008128C9"/>
    <w:rsid w:val="00817820"/>
    <w:rsid w:val="00817C16"/>
    <w:rsid w:val="00820AA5"/>
    <w:rsid w:val="00824523"/>
    <w:rsid w:val="00826F29"/>
    <w:rsid w:val="008276A8"/>
    <w:rsid w:val="00844C73"/>
    <w:rsid w:val="00846FB2"/>
    <w:rsid w:val="00854DB1"/>
    <w:rsid w:val="00854DD3"/>
    <w:rsid w:val="008570A1"/>
    <w:rsid w:val="00865546"/>
    <w:rsid w:val="00866045"/>
    <w:rsid w:val="00871B47"/>
    <w:rsid w:val="00874083"/>
    <w:rsid w:val="008747F6"/>
    <w:rsid w:val="00875517"/>
    <w:rsid w:val="00875B14"/>
    <w:rsid w:val="00882800"/>
    <w:rsid w:val="00883B96"/>
    <w:rsid w:val="00886B81"/>
    <w:rsid w:val="0089336B"/>
    <w:rsid w:val="008968AD"/>
    <w:rsid w:val="008A129A"/>
    <w:rsid w:val="008A51CC"/>
    <w:rsid w:val="008A5924"/>
    <w:rsid w:val="008A67F0"/>
    <w:rsid w:val="008A6CEC"/>
    <w:rsid w:val="008B11AE"/>
    <w:rsid w:val="008B513E"/>
    <w:rsid w:val="008B65E7"/>
    <w:rsid w:val="008C2ABB"/>
    <w:rsid w:val="008C3F9E"/>
    <w:rsid w:val="008C5E02"/>
    <w:rsid w:val="008C62B5"/>
    <w:rsid w:val="008D3E5E"/>
    <w:rsid w:val="008D4BA2"/>
    <w:rsid w:val="008D603B"/>
    <w:rsid w:val="008E00E7"/>
    <w:rsid w:val="008E339E"/>
    <w:rsid w:val="008E4033"/>
    <w:rsid w:val="008E4291"/>
    <w:rsid w:val="008F2CD4"/>
    <w:rsid w:val="008F7248"/>
    <w:rsid w:val="009007DA"/>
    <w:rsid w:val="00902383"/>
    <w:rsid w:val="00904069"/>
    <w:rsid w:val="00904502"/>
    <w:rsid w:val="00904F3C"/>
    <w:rsid w:val="00905E2F"/>
    <w:rsid w:val="00910506"/>
    <w:rsid w:val="00910E2F"/>
    <w:rsid w:val="00910F44"/>
    <w:rsid w:val="00910FA2"/>
    <w:rsid w:val="00911A23"/>
    <w:rsid w:val="00911BC6"/>
    <w:rsid w:val="00913F68"/>
    <w:rsid w:val="009170F2"/>
    <w:rsid w:val="00920AAD"/>
    <w:rsid w:val="009211EF"/>
    <w:rsid w:val="00922D80"/>
    <w:rsid w:val="00923A8F"/>
    <w:rsid w:val="00924F80"/>
    <w:rsid w:val="00925AB3"/>
    <w:rsid w:val="00932592"/>
    <w:rsid w:val="00937671"/>
    <w:rsid w:val="009423A2"/>
    <w:rsid w:val="009435FB"/>
    <w:rsid w:val="00954A92"/>
    <w:rsid w:val="00957747"/>
    <w:rsid w:val="00957B27"/>
    <w:rsid w:val="00965A57"/>
    <w:rsid w:val="00970AD5"/>
    <w:rsid w:val="00972F6D"/>
    <w:rsid w:val="00973121"/>
    <w:rsid w:val="00973BD4"/>
    <w:rsid w:val="00974CD7"/>
    <w:rsid w:val="00975261"/>
    <w:rsid w:val="009753BF"/>
    <w:rsid w:val="00980965"/>
    <w:rsid w:val="009820B8"/>
    <w:rsid w:val="00983FBB"/>
    <w:rsid w:val="00990B0A"/>
    <w:rsid w:val="009947D1"/>
    <w:rsid w:val="009A051F"/>
    <w:rsid w:val="009A0DAA"/>
    <w:rsid w:val="009A20A7"/>
    <w:rsid w:val="009A35B1"/>
    <w:rsid w:val="009A4BA4"/>
    <w:rsid w:val="009B4624"/>
    <w:rsid w:val="009B48D2"/>
    <w:rsid w:val="009B5AAE"/>
    <w:rsid w:val="009B6641"/>
    <w:rsid w:val="009B66F7"/>
    <w:rsid w:val="009B70DC"/>
    <w:rsid w:val="009C6177"/>
    <w:rsid w:val="009C6408"/>
    <w:rsid w:val="009D1717"/>
    <w:rsid w:val="009D27C3"/>
    <w:rsid w:val="009E075D"/>
    <w:rsid w:val="009E121F"/>
    <w:rsid w:val="009E2DBE"/>
    <w:rsid w:val="009E38F9"/>
    <w:rsid w:val="009F17F8"/>
    <w:rsid w:val="009F4520"/>
    <w:rsid w:val="009F67C4"/>
    <w:rsid w:val="00A00451"/>
    <w:rsid w:val="00A00D8C"/>
    <w:rsid w:val="00A029BC"/>
    <w:rsid w:val="00A02F35"/>
    <w:rsid w:val="00A0394C"/>
    <w:rsid w:val="00A03A8D"/>
    <w:rsid w:val="00A067ED"/>
    <w:rsid w:val="00A12002"/>
    <w:rsid w:val="00A13388"/>
    <w:rsid w:val="00A1403F"/>
    <w:rsid w:val="00A14400"/>
    <w:rsid w:val="00A14F6E"/>
    <w:rsid w:val="00A15DFC"/>
    <w:rsid w:val="00A15F64"/>
    <w:rsid w:val="00A20C3E"/>
    <w:rsid w:val="00A24BB2"/>
    <w:rsid w:val="00A24E5A"/>
    <w:rsid w:val="00A26C68"/>
    <w:rsid w:val="00A33543"/>
    <w:rsid w:val="00A3737E"/>
    <w:rsid w:val="00A441BC"/>
    <w:rsid w:val="00A4474D"/>
    <w:rsid w:val="00A53130"/>
    <w:rsid w:val="00A53B35"/>
    <w:rsid w:val="00A56B3E"/>
    <w:rsid w:val="00A63727"/>
    <w:rsid w:val="00A70C9B"/>
    <w:rsid w:val="00A73D76"/>
    <w:rsid w:val="00A762ED"/>
    <w:rsid w:val="00A7734A"/>
    <w:rsid w:val="00A778DB"/>
    <w:rsid w:val="00A84FFC"/>
    <w:rsid w:val="00A90182"/>
    <w:rsid w:val="00A9086A"/>
    <w:rsid w:val="00A943C0"/>
    <w:rsid w:val="00A953A8"/>
    <w:rsid w:val="00A956CD"/>
    <w:rsid w:val="00A9640E"/>
    <w:rsid w:val="00A96A62"/>
    <w:rsid w:val="00A975D9"/>
    <w:rsid w:val="00AA02BA"/>
    <w:rsid w:val="00AA0DB9"/>
    <w:rsid w:val="00AA3A8E"/>
    <w:rsid w:val="00AA3B68"/>
    <w:rsid w:val="00AA44D9"/>
    <w:rsid w:val="00AA5188"/>
    <w:rsid w:val="00AA5238"/>
    <w:rsid w:val="00AA70E7"/>
    <w:rsid w:val="00AA7601"/>
    <w:rsid w:val="00AB0519"/>
    <w:rsid w:val="00AB36D9"/>
    <w:rsid w:val="00AB4B5C"/>
    <w:rsid w:val="00AB5DED"/>
    <w:rsid w:val="00AC1154"/>
    <w:rsid w:val="00AC1B24"/>
    <w:rsid w:val="00AC3768"/>
    <w:rsid w:val="00AC453E"/>
    <w:rsid w:val="00AC67FC"/>
    <w:rsid w:val="00AC6888"/>
    <w:rsid w:val="00AD17DA"/>
    <w:rsid w:val="00AD390D"/>
    <w:rsid w:val="00AD3F89"/>
    <w:rsid w:val="00AD5163"/>
    <w:rsid w:val="00AE239C"/>
    <w:rsid w:val="00AE5C1F"/>
    <w:rsid w:val="00AE606A"/>
    <w:rsid w:val="00AF27ED"/>
    <w:rsid w:val="00AF3822"/>
    <w:rsid w:val="00AF49CA"/>
    <w:rsid w:val="00AF5A48"/>
    <w:rsid w:val="00B00916"/>
    <w:rsid w:val="00B01A99"/>
    <w:rsid w:val="00B01B1D"/>
    <w:rsid w:val="00B03AFC"/>
    <w:rsid w:val="00B03D68"/>
    <w:rsid w:val="00B0589E"/>
    <w:rsid w:val="00B0647C"/>
    <w:rsid w:val="00B1263F"/>
    <w:rsid w:val="00B12AAA"/>
    <w:rsid w:val="00B131E6"/>
    <w:rsid w:val="00B1652F"/>
    <w:rsid w:val="00B203E7"/>
    <w:rsid w:val="00B21DE3"/>
    <w:rsid w:val="00B220A3"/>
    <w:rsid w:val="00B23526"/>
    <w:rsid w:val="00B259C0"/>
    <w:rsid w:val="00B26DB2"/>
    <w:rsid w:val="00B303DE"/>
    <w:rsid w:val="00B35133"/>
    <w:rsid w:val="00B36FB2"/>
    <w:rsid w:val="00B41A76"/>
    <w:rsid w:val="00B4374C"/>
    <w:rsid w:val="00B4410E"/>
    <w:rsid w:val="00B45FD5"/>
    <w:rsid w:val="00B514ED"/>
    <w:rsid w:val="00B542E9"/>
    <w:rsid w:val="00B5461E"/>
    <w:rsid w:val="00B54BBD"/>
    <w:rsid w:val="00B563F8"/>
    <w:rsid w:val="00B62973"/>
    <w:rsid w:val="00B65490"/>
    <w:rsid w:val="00B65E64"/>
    <w:rsid w:val="00B66D81"/>
    <w:rsid w:val="00B6726B"/>
    <w:rsid w:val="00B672D0"/>
    <w:rsid w:val="00B70029"/>
    <w:rsid w:val="00B721D6"/>
    <w:rsid w:val="00B73AF7"/>
    <w:rsid w:val="00B747F7"/>
    <w:rsid w:val="00B74BC6"/>
    <w:rsid w:val="00B7545A"/>
    <w:rsid w:val="00B754F7"/>
    <w:rsid w:val="00B76582"/>
    <w:rsid w:val="00B77A01"/>
    <w:rsid w:val="00B77AE8"/>
    <w:rsid w:val="00B77D0C"/>
    <w:rsid w:val="00B81DDD"/>
    <w:rsid w:val="00B84C10"/>
    <w:rsid w:val="00B85AB9"/>
    <w:rsid w:val="00B913DC"/>
    <w:rsid w:val="00B91B41"/>
    <w:rsid w:val="00B92F60"/>
    <w:rsid w:val="00B9437D"/>
    <w:rsid w:val="00B951BE"/>
    <w:rsid w:val="00BA32C2"/>
    <w:rsid w:val="00BA645E"/>
    <w:rsid w:val="00BB3161"/>
    <w:rsid w:val="00BB4297"/>
    <w:rsid w:val="00BB45C2"/>
    <w:rsid w:val="00BB5966"/>
    <w:rsid w:val="00BB7421"/>
    <w:rsid w:val="00BB7690"/>
    <w:rsid w:val="00BC3685"/>
    <w:rsid w:val="00BC533C"/>
    <w:rsid w:val="00BD0E51"/>
    <w:rsid w:val="00BD1927"/>
    <w:rsid w:val="00BD49B9"/>
    <w:rsid w:val="00BD5062"/>
    <w:rsid w:val="00BD64AC"/>
    <w:rsid w:val="00BE33FF"/>
    <w:rsid w:val="00BE4E47"/>
    <w:rsid w:val="00BE6D2D"/>
    <w:rsid w:val="00BF0696"/>
    <w:rsid w:val="00BF3136"/>
    <w:rsid w:val="00BF5041"/>
    <w:rsid w:val="00C011C5"/>
    <w:rsid w:val="00C036B4"/>
    <w:rsid w:val="00C04CF4"/>
    <w:rsid w:val="00C05379"/>
    <w:rsid w:val="00C06BF1"/>
    <w:rsid w:val="00C06E2A"/>
    <w:rsid w:val="00C06EB0"/>
    <w:rsid w:val="00C11F81"/>
    <w:rsid w:val="00C14B81"/>
    <w:rsid w:val="00C17986"/>
    <w:rsid w:val="00C20B36"/>
    <w:rsid w:val="00C21799"/>
    <w:rsid w:val="00C21876"/>
    <w:rsid w:val="00C25B07"/>
    <w:rsid w:val="00C33865"/>
    <w:rsid w:val="00C365B0"/>
    <w:rsid w:val="00C379F4"/>
    <w:rsid w:val="00C464C3"/>
    <w:rsid w:val="00C527C2"/>
    <w:rsid w:val="00C533CE"/>
    <w:rsid w:val="00C53733"/>
    <w:rsid w:val="00C540EA"/>
    <w:rsid w:val="00C5660B"/>
    <w:rsid w:val="00C603C8"/>
    <w:rsid w:val="00C62830"/>
    <w:rsid w:val="00C63CF9"/>
    <w:rsid w:val="00C64A3F"/>
    <w:rsid w:val="00C650E2"/>
    <w:rsid w:val="00C67118"/>
    <w:rsid w:val="00C7073D"/>
    <w:rsid w:val="00C738D1"/>
    <w:rsid w:val="00C7419B"/>
    <w:rsid w:val="00C74921"/>
    <w:rsid w:val="00C74E41"/>
    <w:rsid w:val="00C76F11"/>
    <w:rsid w:val="00C82F5C"/>
    <w:rsid w:val="00C835D9"/>
    <w:rsid w:val="00C85EBF"/>
    <w:rsid w:val="00C87ED9"/>
    <w:rsid w:val="00C91539"/>
    <w:rsid w:val="00C928DF"/>
    <w:rsid w:val="00C936BD"/>
    <w:rsid w:val="00C94F7D"/>
    <w:rsid w:val="00C960B8"/>
    <w:rsid w:val="00C96455"/>
    <w:rsid w:val="00CA0A1A"/>
    <w:rsid w:val="00CA2072"/>
    <w:rsid w:val="00CA21A3"/>
    <w:rsid w:val="00CA2400"/>
    <w:rsid w:val="00CA27A7"/>
    <w:rsid w:val="00CA2873"/>
    <w:rsid w:val="00CA2D4E"/>
    <w:rsid w:val="00CA570E"/>
    <w:rsid w:val="00CA616C"/>
    <w:rsid w:val="00CA6AB2"/>
    <w:rsid w:val="00CB1074"/>
    <w:rsid w:val="00CB1D28"/>
    <w:rsid w:val="00CB2511"/>
    <w:rsid w:val="00CB79E6"/>
    <w:rsid w:val="00CB7C3F"/>
    <w:rsid w:val="00CC02FC"/>
    <w:rsid w:val="00CC201F"/>
    <w:rsid w:val="00CC6049"/>
    <w:rsid w:val="00CC6D34"/>
    <w:rsid w:val="00CC7226"/>
    <w:rsid w:val="00CD2E61"/>
    <w:rsid w:val="00CD7E69"/>
    <w:rsid w:val="00CE0521"/>
    <w:rsid w:val="00CE0F6E"/>
    <w:rsid w:val="00CE64F9"/>
    <w:rsid w:val="00CE65F8"/>
    <w:rsid w:val="00CF1AA5"/>
    <w:rsid w:val="00CF2A5D"/>
    <w:rsid w:val="00CF2FBD"/>
    <w:rsid w:val="00CF3B13"/>
    <w:rsid w:val="00CF3BB5"/>
    <w:rsid w:val="00D0346F"/>
    <w:rsid w:val="00D03756"/>
    <w:rsid w:val="00D06207"/>
    <w:rsid w:val="00D10BD2"/>
    <w:rsid w:val="00D13736"/>
    <w:rsid w:val="00D142FC"/>
    <w:rsid w:val="00D1444A"/>
    <w:rsid w:val="00D1488E"/>
    <w:rsid w:val="00D16139"/>
    <w:rsid w:val="00D17AB8"/>
    <w:rsid w:val="00D22725"/>
    <w:rsid w:val="00D25B13"/>
    <w:rsid w:val="00D361CC"/>
    <w:rsid w:val="00D37898"/>
    <w:rsid w:val="00D40088"/>
    <w:rsid w:val="00D40408"/>
    <w:rsid w:val="00D4288D"/>
    <w:rsid w:val="00D428C3"/>
    <w:rsid w:val="00D43A06"/>
    <w:rsid w:val="00D52266"/>
    <w:rsid w:val="00D522BA"/>
    <w:rsid w:val="00D56A27"/>
    <w:rsid w:val="00D600AA"/>
    <w:rsid w:val="00D60B67"/>
    <w:rsid w:val="00D63D42"/>
    <w:rsid w:val="00D65B37"/>
    <w:rsid w:val="00D66653"/>
    <w:rsid w:val="00D66D75"/>
    <w:rsid w:val="00D67521"/>
    <w:rsid w:val="00D72D15"/>
    <w:rsid w:val="00D80367"/>
    <w:rsid w:val="00D82C78"/>
    <w:rsid w:val="00D8308B"/>
    <w:rsid w:val="00D8326E"/>
    <w:rsid w:val="00D84E17"/>
    <w:rsid w:val="00D87B26"/>
    <w:rsid w:val="00D9127E"/>
    <w:rsid w:val="00D927B6"/>
    <w:rsid w:val="00D93653"/>
    <w:rsid w:val="00D9382B"/>
    <w:rsid w:val="00D95B61"/>
    <w:rsid w:val="00DA1827"/>
    <w:rsid w:val="00DA5E23"/>
    <w:rsid w:val="00DB2796"/>
    <w:rsid w:val="00DC7206"/>
    <w:rsid w:val="00DD7847"/>
    <w:rsid w:val="00DE110A"/>
    <w:rsid w:val="00DE176A"/>
    <w:rsid w:val="00DE2EC5"/>
    <w:rsid w:val="00DE66F6"/>
    <w:rsid w:val="00DF2DD7"/>
    <w:rsid w:val="00DF39E2"/>
    <w:rsid w:val="00E008AA"/>
    <w:rsid w:val="00E0138B"/>
    <w:rsid w:val="00E057AC"/>
    <w:rsid w:val="00E06B25"/>
    <w:rsid w:val="00E1033A"/>
    <w:rsid w:val="00E12C96"/>
    <w:rsid w:val="00E202F3"/>
    <w:rsid w:val="00E240CB"/>
    <w:rsid w:val="00E2435A"/>
    <w:rsid w:val="00E267D8"/>
    <w:rsid w:val="00E26E79"/>
    <w:rsid w:val="00E33270"/>
    <w:rsid w:val="00E332A3"/>
    <w:rsid w:val="00E43375"/>
    <w:rsid w:val="00E43C38"/>
    <w:rsid w:val="00E44242"/>
    <w:rsid w:val="00E44721"/>
    <w:rsid w:val="00E51E7E"/>
    <w:rsid w:val="00E55E63"/>
    <w:rsid w:val="00E56C6A"/>
    <w:rsid w:val="00E579C8"/>
    <w:rsid w:val="00E60F93"/>
    <w:rsid w:val="00E62A0C"/>
    <w:rsid w:val="00E64B15"/>
    <w:rsid w:val="00E65639"/>
    <w:rsid w:val="00E65D32"/>
    <w:rsid w:val="00E71979"/>
    <w:rsid w:val="00E72FB2"/>
    <w:rsid w:val="00E75ECF"/>
    <w:rsid w:val="00E76E73"/>
    <w:rsid w:val="00E8094D"/>
    <w:rsid w:val="00E80F7F"/>
    <w:rsid w:val="00E81BAA"/>
    <w:rsid w:val="00E83A2B"/>
    <w:rsid w:val="00E84044"/>
    <w:rsid w:val="00E85B22"/>
    <w:rsid w:val="00E906D2"/>
    <w:rsid w:val="00E944F2"/>
    <w:rsid w:val="00E94688"/>
    <w:rsid w:val="00E963B6"/>
    <w:rsid w:val="00EA4AF3"/>
    <w:rsid w:val="00EA4E7C"/>
    <w:rsid w:val="00EB045F"/>
    <w:rsid w:val="00EB0EB1"/>
    <w:rsid w:val="00EC22B1"/>
    <w:rsid w:val="00EC5018"/>
    <w:rsid w:val="00EC5A39"/>
    <w:rsid w:val="00EC697C"/>
    <w:rsid w:val="00ED02C6"/>
    <w:rsid w:val="00ED0A8C"/>
    <w:rsid w:val="00ED1401"/>
    <w:rsid w:val="00ED14C0"/>
    <w:rsid w:val="00ED29E3"/>
    <w:rsid w:val="00ED6106"/>
    <w:rsid w:val="00ED772E"/>
    <w:rsid w:val="00EE049B"/>
    <w:rsid w:val="00EE1FE2"/>
    <w:rsid w:val="00EF122C"/>
    <w:rsid w:val="00EF1515"/>
    <w:rsid w:val="00F0585D"/>
    <w:rsid w:val="00F0656A"/>
    <w:rsid w:val="00F0745E"/>
    <w:rsid w:val="00F10E1B"/>
    <w:rsid w:val="00F11558"/>
    <w:rsid w:val="00F12429"/>
    <w:rsid w:val="00F12691"/>
    <w:rsid w:val="00F1637C"/>
    <w:rsid w:val="00F211D7"/>
    <w:rsid w:val="00F235DF"/>
    <w:rsid w:val="00F245D6"/>
    <w:rsid w:val="00F2485B"/>
    <w:rsid w:val="00F259C5"/>
    <w:rsid w:val="00F30354"/>
    <w:rsid w:val="00F303B2"/>
    <w:rsid w:val="00F3376F"/>
    <w:rsid w:val="00F34494"/>
    <w:rsid w:val="00F34BAE"/>
    <w:rsid w:val="00F36D11"/>
    <w:rsid w:val="00F37B75"/>
    <w:rsid w:val="00F42AD4"/>
    <w:rsid w:val="00F467C2"/>
    <w:rsid w:val="00F50321"/>
    <w:rsid w:val="00F5037B"/>
    <w:rsid w:val="00F51D25"/>
    <w:rsid w:val="00F51ED5"/>
    <w:rsid w:val="00F53B3C"/>
    <w:rsid w:val="00F554A8"/>
    <w:rsid w:val="00F56000"/>
    <w:rsid w:val="00F60249"/>
    <w:rsid w:val="00F6047D"/>
    <w:rsid w:val="00F63CB6"/>
    <w:rsid w:val="00F7011F"/>
    <w:rsid w:val="00F7087B"/>
    <w:rsid w:val="00F76F7D"/>
    <w:rsid w:val="00F8001A"/>
    <w:rsid w:val="00F875C1"/>
    <w:rsid w:val="00F87BAB"/>
    <w:rsid w:val="00F917D5"/>
    <w:rsid w:val="00F918CC"/>
    <w:rsid w:val="00F91C1D"/>
    <w:rsid w:val="00F92160"/>
    <w:rsid w:val="00F92BB5"/>
    <w:rsid w:val="00F94219"/>
    <w:rsid w:val="00F94878"/>
    <w:rsid w:val="00FA5C9B"/>
    <w:rsid w:val="00FB0331"/>
    <w:rsid w:val="00FB0DA6"/>
    <w:rsid w:val="00FB1292"/>
    <w:rsid w:val="00FB20DE"/>
    <w:rsid w:val="00FC1E9B"/>
    <w:rsid w:val="00FC34AD"/>
    <w:rsid w:val="00FC64A2"/>
    <w:rsid w:val="00FC6772"/>
    <w:rsid w:val="00FD183B"/>
    <w:rsid w:val="00FD548F"/>
    <w:rsid w:val="00FD6716"/>
    <w:rsid w:val="00FD71A8"/>
    <w:rsid w:val="00FE0945"/>
    <w:rsid w:val="00FE1DF0"/>
    <w:rsid w:val="00FE39D9"/>
    <w:rsid w:val="00FF1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8450C2"/>
  <w15:docId w15:val="{6F42BF3D-D0BE-4B41-8EF9-C8ECFB5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D4BA2"/>
    <w:rPr>
      <w:sz w:val="24"/>
      <w:szCs w:val="24"/>
    </w:rPr>
  </w:style>
  <w:style w:type="paragraph" w:styleId="Nagwek1">
    <w:name w:val="heading 1"/>
    <w:basedOn w:val="Normalny"/>
    <w:next w:val="Normalny"/>
    <w:link w:val="Nagwek1Znak"/>
    <w:qFormat/>
    <w:rsid w:val="009752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rsid w:val="00BA645E"/>
    <w:pPr>
      <w:keepNext/>
      <w:widowControl w:val="0"/>
      <w:autoSpaceDE w:val="0"/>
      <w:autoSpaceDN w:val="0"/>
      <w:adjustRightInd w:val="0"/>
      <w:jc w:val="center"/>
      <w:outlineLvl w:val="1"/>
    </w:pPr>
    <w:rPr>
      <w:rFonts w:eastAsia="Arial Unicode MS"/>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F2FBD"/>
    <w:pPr>
      <w:jc w:val="center"/>
    </w:pPr>
    <w:rPr>
      <w:b/>
      <w:sz w:val="28"/>
      <w:szCs w:val="20"/>
    </w:rPr>
  </w:style>
  <w:style w:type="paragraph" w:styleId="Tekstblokowy">
    <w:name w:val="Block Text"/>
    <w:basedOn w:val="Normalny"/>
    <w:rsid w:val="00CF2FBD"/>
    <w:pPr>
      <w:ind w:left="426" w:right="425"/>
    </w:pPr>
    <w:rPr>
      <w:sz w:val="28"/>
      <w:szCs w:val="20"/>
    </w:rPr>
  </w:style>
  <w:style w:type="paragraph" w:styleId="Tekstpodstawowy">
    <w:name w:val="Body Text"/>
    <w:basedOn w:val="Normalny"/>
    <w:link w:val="TekstpodstawowyZnak"/>
    <w:rsid w:val="004B045F"/>
    <w:pPr>
      <w:widowControl w:val="0"/>
      <w:tabs>
        <w:tab w:val="left" w:pos="284"/>
      </w:tabs>
      <w:autoSpaceDE w:val="0"/>
      <w:autoSpaceDN w:val="0"/>
      <w:adjustRightInd w:val="0"/>
    </w:pPr>
    <w:rPr>
      <w:rFonts w:eastAsia="Arial Unicode MS"/>
      <w:color w:val="000000"/>
      <w:sz w:val="22"/>
      <w:szCs w:val="22"/>
    </w:rPr>
  </w:style>
  <w:style w:type="paragraph" w:styleId="Tekstpodstawowywcity">
    <w:name w:val="Body Text Indent"/>
    <w:basedOn w:val="Normalny"/>
    <w:rsid w:val="00BA645E"/>
    <w:pPr>
      <w:spacing w:after="120"/>
      <w:ind w:left="283"/>
    </w:pPr>
  </w:style>
  <w:style w:type="paragraph" w:styleId="Tekstpodstawowy2">
    <w:name w:val="Body Text 2"/>
    <w:basedOn w:val="Normalny"/>
    <w:link w:val="Tekstpodstawowy2Znak"/>
    <w:rsid w:val="00F8001A"/>
    <w:pPr>
      <w:spacing w:after="120" w:line="480" w:lineRule="auto"/>
    </w:pPr>
  </w:style>
  <w:style w:type="paragraph" w:styleId="Stopka">
    <w:name w:val="footer"/>
    <w:basedOn w:val="Normalny"/>
    <w:rsid w:val="0050288D"/>
    <w:pPr>
      <w:tabs>
        <w:tab w:val="center" w:pos="4536"/>
        <w:tab w:val="right" w:pos="9072"/>
      </w:tabs>
    </w:pPr>
  </w:style>
  <w:style w:type="character" w:styleId="Numerstrony">
    <w:name w:val="page number"/>
    <w:basedOn w:val="Domylnaczcionkaakapitu"/>
    <w:rsid w:val="0050288D"/>
  </w:style>
  <w:style w:type="paragraph" w:styleId="Nagwek">
    <w:name w:val="header"/>
    <w:basedOn w:val="Normalny"/>
    <w:rsid w:val="000E362E"/>
    <w:pPr>
      <w:tabs>
        <w:tab w:val="center" w:pos="4536"/>
        <w:tab w:val="right" w:pos="9072"/>
      </w:tabs>
    </w:pPr>
  </w:style>
  <w:style w:type="paragraph" w:customStyle="1" w:styleId="ZnakZnakZnak">
    <w:name w:val="Znak Znak Znak"/>
    <w:basedOn w:val="Normalny"/>
    <w:rsid w:val="002D5E96"/>
    <w:rPr>
      <w:rFonts w:ascii="Arial" w:hAnsi="Arial" w:cs="Arial"/>
    </w:rPr>
  </w:style>
  <w:style w:type="paragraph" w:customStyle="1" w:styleId="1">
    <w:name w:val="1"/>
    <w:basedOn w:val="Normalny"/>
    <w:rsid w:val="00AC67FC"/>
    <w:rPr>
      <w:rFonts w:ascii="Arial" w:hAnsi="Arial" w:cs="Arial"/>
    </w:rPr>
  </w:style>
  <w:style w:type="paragraph" w:styleId="Akapitzlist">
    <w:name w:val="List Paragraph"/>
    <w:basedOn w:val="Normalny"/>
    <w:uiPriority w:val="34"/>
    <w:qFormat/>
    <w:rsid w:val="00DE2EC5"/>
    <w:pPr>
      <w:ind w:left="708"/>
    </w:pPr>
  </w:style>
  <w:style w:type="paragraph" w:styleId="Tekstdymka">
    <w:name w:val="Balloon Text"/>
    <w:basedOn w:val="Normalny"/>
    <w:link w:val="TekstdymkaZnak"/>
    <w:rsid w:val="00AC6888"/>
    <w:rPr>
      <w:rFonts w:ascii="Tahoma" w:hAnsi="Tahoma" w:cs="Tahoma"/>
      <w:sz w:val="16"/>
      <w:szCs w:val="16"/>
    </w:rPr>
  </w:style>
  <w:style w:type="character" w:customStyle="1" w:styleId="TekstdymkaZnak">
    <w:name w:val="Tekst dymka Znak"/>
    <w:basedOn w:val="Domylnaczcionkaakapitu"/>
    <w:link w:val="Tekstdymka"/>
    <w:rsid w:val="00AC6888"/>
    <w:rPr>
      <w:rFonts w:ascii="Tahoma" w:hAnsi="Tahoma" w:cs="Tahoma"/>
      <w:sz w:val="16"/>
      <w:szCs w:val="16"/>
    </w:rPr>
  </w:style>
  <w:style w:type="paragraph" w:styleId="Tekstpodstawowy3">
    <w:name w:val="Body Text 3"/>
    <w:basedOn w:val="Normalny"/>
    <w:link w:val="Tekstpodstawowy3Znak"/>
    <w:rsid w:val="00D43A06"/>
    <w:pPr>
      <w:spacing w:after="120"/>
    </w:pPr>
    <w:rPr>
      <w:sz w:val="16"/>
      <w:szCs w:val="16"/>
    </w:rPr>
  </w:style>
  <w:style w:type="character" w:customStyle="1" w:styleId="Tekstpodstawowy3Znak">
    <w:name w:val="Tekst podstawowy 3 Znak"/>
    <w:basedOn w:val="Domylnaczcionkaakapitu"/>
    <w:link w:val="Tekstpodstawowy3"/>
    <w:rsid w:val="00D43A06"/>
    <w:rPr>
      <w:sz w:val="16"/>
      <w:szCs w:val="16"/>
    </w:rPr>
  </w:style>
  <w:style w:type="character" w:styleId="Hipercze">
    <w:name w:val="Hyperlink"/>
    <w:basedOn w:val="Domylnaczcionkaakapitu"/>
    <w:rsid w:val="007D02B0"/>
    <w:rPr>
      <w:color w:val="0000FF"/>
      <w:u w:val="single"/>
    </w:rPr>
  </w:style>
  <w:style w:type="character" w:customStyle="1" w:styleId="TekstpodstawowyZnak">
    <w:name w:val="Tekst podstawowy Znak"/>
    <w:basedOn w:val="Domylnaczcionkaakapitu"/>
    <w:link w:val="Tekstpodstawowy"/>
    <w:rsid w:val="008276A8"/>
    <w:rPr>
      <w:rFonts w:eastAsia="Arial Unicode MS"/>
      <w:color w:val="000000"/>
      <w:sz w:val="22"/>
      <w:szCs w:val="22"/>
    </w:rPr>
  </w:style>
  <w:style w:type="character" w:styleId="Odwoaniedokomentarza">
    <w:name w:val="annotation reference"/>
    <w:basedOn w:val="Domylnaczcionkaakapitu"/>
    <w:uiPriority w:val="99"/>
    <w:rsid w:val="00C06EB0"/>
    <w:rPr>
      <w:sz w:val="16"/>
      <w:szCs w:val="16"/>
    </w:rPr>
  </w:style>
  <w:style w:type="paragraph" w:styleId="Tekstkomentarza">
    <w:name w:val="annotation text"/>
    <w:basedOn w:val="Normalny"/>
    <w:link w:val="TekstkomentarzaZnak"/>
    <w:rsid w:val="00C06EB0"/>
    <w:rPr>
      <w:sz w:val="20"/>
      <w:szCs w:val="20"/>
    </w:rPr>
  </w:style>
  <w:style w:type="character" w:customStyle="1" w:styleId="TekstkomentarzaZnak">
    <w:name w:val="Tekst komentarza Znak"/>
    <w:basedOn w:val="Domylnaczcionkaakapitu"/>
    <w:link w:val="Tekstkomentarza"/>
    <w:rsid w:val="00C06EB0"/>
  </w:style>
  <w:style w:type="paragraph" w:styleId="Tematkomentarza">
    <w:name w:val="annotation subject"/>
    <w:basedOn w:val="Tekstkomentarza"/>
    <w:next w:val="Tekstkomentarza"/>
    <w:link w:val="TematkomentarzaZnak"/>
    <w:rsid w:val="00C06EB0"/>
    <w:rPr>
      <w:b/>
      <w:bCs/>
    </w:rPr>
  </w:style>
  <w:style w:type="character" w:customStyle="1" w:styleId="TematkomentarzaZnak">
    <w:name w:val="Temat komentarza Znak"/>
    <w:basedOn w:val="TekstkomentarzaZnak"/>
    <w:link w:val="Tematkomentarza"/>
    <w:rsid w:val="00C06EB0"/>
    <w:rPr>
      <w:b/>
      <w:bCs/>
    </w:rPr>
  </w:style>
  <w:style w:type="paragraph" w:customStyle="1" w:styleId="Standard">
    <w:name w:val="Standard"/>
    <w:rsid w:val="00E1033A"/>
    <w:pPr>
      <w:widowControl w:val="0"/>
      <w:suppressAutoHyphens/>
      <w:autoSpaceDN w:val="0"/>
      <w:textAlignment w:val="baseline"/>
    </w:pPr>
    <w:rPr>
      <w:rFonts w:eastAsia="Arial Unicode MS" w:cs="Tahoma"/>
      <w:kern w:val="3"/>
      <w:sz w:val="24"/>
      <w:szCs w:val="24"/>
    </w:rPr>
  </w:style>
  <w:style w:type="paragraph" w:customStyle="1" w:styleId="tekst">
    <w:name w:val="tekst"/>
    <w:basedOn w:val="Normalny"/>
    <w:rsid w:val="006F1BEA"/>
    <w:pPr>
      <w:suppressLineNumbers/>
      <w:spacing w:before="60" w:after="60"/>
      <w:jc w:val="both"/>
    </w:pPr>
    <w:rPr>
      <w:szCs w:val="20"/>
    </w:rPr>
  </w:style>
  <w:style w:type="paragraph" w:styleId="NormalnyWeb">
    <w:name w:val="Normal (Web)"/>
    <w:basedOn w:val="Normalny"/>
    <w:rsid w:val="00C33865"/>
    <w:pPr>
      <w:spacing w:before="100" w:beforeAutospacing="1" w:after="100" w:afterAutospacing="1"/>
    </w:pPr>
  </w:style>
  <w:style w:type="paragraph" w:customStyle="1" w:styleId="tyt">
    <w:name w:val="tyt"/>
    <w:basedOn w:val="Normalny"/>
    <w:rsid w:val="00C33865"/>
    <w:pPr>
      <w:keepNext/>
      <w:spacing w:before="60" w:after="60"/>
      <w:jc w:val="center"/>
    </w:pPr>
    <w:rPr>
      <w:b/>
      <w:szCs w:val="20"/>
    </w:rPr>
  </w:style>
  <w:style w:type="character" w:customStyle="1" w:styleId="Nagwek1Znak">
    <w:name w:val="Nagłówek 1 Znak"/>
    <w:basedOn w:val="Domylnaczcionkaakapitu"/>
    <w:link w:val="Nagwek1"/>
    <w:rsid w:val="00975261"/>
    <w:rPr>
      <w:rFonts w:asciiTheme="majorHAnsi" w:eastAsiaTheme="majorEastAsia" w:hAnsiTheme="majorHAnsi" w:cstheme="majorBidi"/>
      <w:color w:val="365F91" w:themeColor="accent1" w:themeShade="BF"/>
      <w:sz w:val="32"/>
      <w:szCs w:val="32"/>
    </w:rPr>
  </w:style>
  <w:style w:type="character" w:styleId="Odwoanieprzypisudolnego">
    <w:name w:val="footnote reference"/>
    <w:semiHidden/>
    <w:rsid w:val="00975261"/>
    <w:rPr>
      <w:vertAlign w:val="superscript"/>
    </w:rPr>
  </w:style>
  <w:style w:type="paragraph" w:styleId="Tekstprzypisukocowego">
    <w:name w:val="endnote text"/>
    <w:basedOn w:val="Normalny"/>
    <w:link w:val="TekstprzypisukocowegoZnak"/>
    <w:semiHidden/>
    <w:unhideWhenUsed/>
    <w:rsid w:val="00F5037B"/>
    <w:rPr>
      <w:sz w:val="20"/>
      <w:szCs w:val="20"/>
    </w:rPr>
  </w:style>
  <w:style w:type="character" w:customStyle="1" w:styleId="TekstprzypisukocowegoZnak">
    <w:name w:val="Tekst przypisu końcowego Znak"/>
    <w:basedOn w:val="Domylnaczcionkaakapitu"/>
    <w:link w:val="Tekstprzypisukocowego"/>
    <w:semiHidden/>
    <w:rsid w:val="00F5037B"/>
  </w:style>
  <w:style w:type="character" w:styleId="Odwoanieprzypisukocowego">
    <w:name w:val="endnote reference"/>
    <w:basedOn w:val="Domylnaczcionkaakapitu"/>
    <w:semiHidden/>
    <w:unhideWhenUsed/>
    <w:rsid w:val="00F5037B"/>
    <w:rPr>
      <w:vertAlign w:val="superscript"/>
    </w:rPr>
  </w:style>
  <w:style w:type="character" w:customStyle="1" w:styleId="Tekstpodstawowy2Znak">
    <w:name w:val="Tekst podstawowy 2 Znak"/>
    <w:basedOn w:val="Domylnaczcionkaakapitu"/>
    <w:link w:val="Tekstpodstawowy2"/>
    <w:rsid w:val="008D4BA2"/>
    <w:rPr>
      <w:sz w:val="24"/>
      <w:szCs w:val="24"/>
    </w:rPr>
  </w:style>
  <w:style w:type="paragraph" w:customStyle="1" w:styleId="Akapitzlist1">
    <w:name w:val="Akapit z listą1"/>
    <w:basedOn w:val="Normalny"/>
    <w:rsid w:val="00FD71A8"/>
    <w:pPr>
      <w:widowControl w:val="0"/>
      <w:suppressAutoHyphens/>
      <w:ind w:left="708"/>
    </w:pPr>
    <w:rPr>
      <w:rFonts w:eastAsia="Arial Unicode MS" w:cs="Tahoma"/>
      <w:kern w:val="1"/>
      <w:lang w:eastAsia="ar-SA"/>
    </w:rPr>
  </w:style>
  <w:style w:type="paragraph" w:customStyle="1" w:styleId="Default">
    <w:name w:val="Default"/>
    <w:rsid w:val="00844C7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2516">
      <w:bodyDiv w:val="1"/>
      <w:marLeft w:val="0"/>
      <w:marRight w:val="0"/>
      <w:marTop w:val="0"/>
      <w:marBottom w:val="0"/>
      <w:divBdr>
        <w:top w:val="none" w:sz="0" w:space="0" w:color="auto"/>
        <w:left w:val="none" w:sz="0" w:space="0" w:color="auto"/>
        <w:bottom w:val="none" w:sz="0" w:space="0" w:color="auto"/>
        <w:right w:val="none" w:sz="0" w:space="0" w:color="auto"/>
      </w:divBdr>
    </w:div>
    <w:div w:id="1137529734">
      <w:bodyDiv w:val="1"/>
      <w:marLeft w:val="0"/>
      <w:marRight w:val="0"/>
      <w:marTop w:val="0"/>
      <w:marBottom w:val="0"/>
      <w:divBdr>
        <w:top w:val="none" w:sz="0" w:space="0" w:color="auto"/>
        <w:left w:val="none" w:sz="0" w:space="0" w:color="auto"/>
        <w:bottom w:val="none" w:sz="0" w:space="0" w:color="auto"/>
        <w:right w:val="none" w:sz="0" w:space="0" w:color="auto"/>
      </w:divBdr>
    </w:div>
    <w:div w:id="1254363317">
      <w:bodyDiv w:val="1"/>
      <w:marLeft w:val="0"/>
      <w:marRight w:val="0"/>
      <w:marTop w:val="0"/>
      <w:marBottom w:val="0"/>
      <w:divBdr>
        <w:top w:val="none" w:sz="0" w:space="0" w:color="auto"/>
        <w:left w:val="none" w:sz="0" w:space="0" w:color="auto"/>
        <w:bottom w:val="none" w:sz="0" w:space="0" w:color="auto"/>
        <w:right w:val="none" w:sz="0" w:space="0" w:color="auto"/>
      </w:divBdr>
    </w:div>
    <w:div w:id="1682509065">
      <w:bodyDiv w:val="1"/>
      <w:marLeft w:val="0"/>
      <w:marRight w:val="0"/>
      <w:marTop w:val="0"/>
      <w:marBottom w:val="0"/>
      <w:divBdr>
        <w:top w:val="none" w:sz="0" w:space="0" w:color="auto"/>
        <w:left w:val="none" w:sz="0" w:space="0" w:color="auto"/>
        <w:bottom w:val="none" w:sz="0" w:space="0" w:color="auto"/>
        <w:right w:val="none" w:sz="0" w:space="0" w:color="auto"/>
      </w:divBdr>
    </w:div>
    <w:div w:id="18328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74DCD-4354-414A-B90A-5A8A6951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Pages>
  <Words>2772</Words>
  <Characters>16635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Iwona Ślufarska</cp:lastModifiedBy>
  <cp:revision>16</cp:revision>
  <cp:lastPrinted>2022-05-06T08:45:00Z</cp:lastPrinted>
  <dcterms:created xsi:type="dcterms:W3CDTF">2020-03-06T08:47:00Z</dcterms:created>
  <dcterms:modified xsi:type="dcterms:W3CDTF">2022-05-06T08:46:00Z</dcterms:modified>
</cp:coreProperties>
</file>