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30BA6" w14:textId="1373D415" w:rsidR="005F3350" w:rsidRDefault="006436FA" w:rsidP="0020100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Wójt Gminy </w:t>
      </w:r>
    </w:p>
    <w:p w14:paraId="761EB403" w14:textId="0BD99692" w:rsidR="006436FA" w:rsidRPr="00201000" w:rsidRDefault="006436FA" w:rsidP="0020100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Grębocice</w:t>
      </w:r>
    </w:p>
    <w:p w14:paraId="5832BD30" w14:textId="7D651255" w:rsidR="00684664" w:rsidRPr="00DC7511" w:rsidRDefault="00684664" w:rsidP="00201000">
      <w:pPr>
        <w:spacing w:after="0" w:line="240" w:lineRule="auto"/>
        <w:jc w:val="right"/>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Grębocice, dnia</w:t>
      </w:r>
      <w:r w:rsidR="00787A03" w:rsidRPr="00DC7511">
        <w:rPr>
          <w:rFonts w:ascii="Times New Roman" w:eastAsia="Times New Roman" w:hAnsi="Times New Roman" w:cs="Times New Roman"/>
          <w:sz w:val="24"/>
          <w:szCs w:val="24"/>
          <w:lang w:eastAsia="pl-PL"/>
        </w:rPr>
        <w:t xml:space="preserve"> </w:t>
      </w:r>
      <w:r w:rsidR="003C288C" w:rsidRPr="00DC7511">
        <w:rPr>
          <w:rFonts w:ascii="Times New Roman" w:eastAsia="Times New Roman" w:hAnsi="Times New Roman" w:cs="Times New Roman"/>
          <w:sz w:val="24"/>
          <w:szCs w:val="24"/>
          <w:lang w:eastAsia="pl-PL"/>
        </w:rPr>
        <w:t xml:space="preserve">14.04.2022 r. </w:t>
      </w:r>
    </w:p>
    <w:p w14:paraId="5A677861" w14:textId="77777777" w:rsidR="004B1420" w:rsidRPr="00DC7511" w:rsidRDefault="004B1420" w:rsidP="00201000">
      <w:pPr>
        <w:spacing w:after="0" w:line="240" w:lineRule="auto"/>
        <w:rPr>
          <w:rFonts w:ascii="Times New Roman" w:eastAsia="Times New Roman" w:hAnsi="Times New Roman" w:cs="Times New Roman"/>
          <w:sz w:val="24"/>
          <w:szCs w:val="24"/>
          <w:lang w:eastAsia="pl-PL"/>
        </w:rPr>
      </w:pPr>
    </w:p>
    <w:p w14:paraId="2D90CB22" w14:textId="48028C72" w:rsidR="00684664" w:rsidRDefault="00684664" w:rsidP="00201000">
      <w:pPr>
        <w:spacing w:after="0" w:line="240" w:lineRule="auto"/>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ROŚiGN.6220</w:t>
      </w:r>
      <w:r w:rsidR="000758ED" w:rsidRPr="00DC7511">
        <w:rPr>
          <w:rFonts w:ascii="Times New Roman" w:eastAsia="Times New Roman" w:hAnsi="Times New Roman" w:cs="Times New Roman"/>
          <w:sz w:val="24"/>
          <w:szCs w:val="24"/>
          <w:lang w:eastAsia="pl-PL"/>
        </w:rPr>
        <w:t>.</w:t>
      </w:r>
      <w:r w:rsidR="003C288C" w:rsidRPr="00DC7511">
        <w:rPr>
          <w:rFonts w:ascii="Times New Roman" w:eastAsia="Times New Roman" w:hAnsi="Times New Roman" w:cs="Times New Roman"/>
          <w:sz w:val="24"/>
          <w:szCs w:val="24"/>
          <w:lang w:eastAsia="pl-PL"/>
        </w:rPr>
        <w:t>3</w:t>
      </w:r>
      <w:r w:rsidR="00E368A0" w:rsidRPr="00DC7511">
        <w:rPr>
          <w:rFonts w:ascii="Times New Roman" w:eastAsia="Times New Roman" w:hAnsi="Times New Roman" w:cs="Times New Roman"/>
          <w:sz w:val="24"/>
          <w:szCs w:val="24"/>
          <w:lang w:eastAsia="pl-PL"/>
        </w:rPr>
        <w:t>.2021</w:t>
      </w:r>
    </w:p>
    <w:p w14:paraId="2FFE444A" w14:textId="77777777" w:rsidR="0049045C" w:rsidRDefault="0049045C" w:rsidP="00201000">
      <w:pPr>
        <w:spacing w:after="0" w:line="240" w:lineRule="auto"/>
        <w:rPr>
          <w:rFonts w:ascii="Times New Roman" w:eastAsia="Times New Roman" w:hAnsi="Times New Roman" w:cs="Times New Roman"/>
          <w:sz w:val="24"/>
          <w:szCs w:val="24"/>
          <w:lang w:eastAsia="pl-PL"/>
        </w:rPr>
      </w:pPr>
    </w:p>
    <w:p w14:paraId="67AE16EB" w14:textId="77777777" w:rsidR="0049045C" w:rsidRPr="00DC7511" w:rsidRDefault="0049045C" w:rsidP="00201000">
      <w:pPr>
        <w:spacing w:after="0" w:line="240" w:lineRule="auto"/>
        <w:rPr>
          <w:rFonts w:ascii="Times New Roman" w:eastAsia="Times New Roman" w:hAnsi="Times New Roman" w:cs="Times New Roman"/>
          <w:sz w:val="24"/>
          <w:szCs w:val="24"/>
          <w:lang w:eastAsia="pl-PL"/>
        </w:rPr>
      </w:pPr>
      <w:bookmarkStart w:id="0" w:name="_GoBack"/>
      <w:bookmarkEnd w:id="0"/>
    </w:p>
    <w:p w14:paraId="26CD9206" w14:textId="77777777" w:rsidR="005F3350" w:rsidRDefault="005F3350" w:rsidP="00201000">
      <w:pPr>
        <w:spacing w:after="0" w:line="240" w:lineRule="auto"/>
        <w:jc w:val="center"/>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DECYZJA</w:t>
      </w:r>
      <w:r w:rsidR="00261A6C" w:rsidRPr="00201000">
        <w:rPr>
          <w:rFonts w:ascii="Times New Roman" w:eastAsia="Times New Roman" w:hAnsi="Times New Roman" w:cs="Times New Roman"/>
          <w:b/>
          <w:sz w:val="20"/>
          <w:szCs w:val="20"/>
          <w:lang w:eastAsia="pl-PL"/>
        </w:rPr>
        <w:t xml:space="preserve"> </w:t>
      </w:r>
    </w:p>
    <w:p w14:paraId="488E8F71" w14:textId="77777777" w:rsidR="0049045C" w:rsidRPr="00201000" w:rsidRDefault="0049045C" w:rsidP="00201000">
      <w:pPr>
        <w:spacing w:after="0" w:line="240" w:lineRule="auto"/>
        <w:jc w:val="center"/>
        <w:rPr>
          <w:rFonts w:ascii="Times New Roman" w:eastAsia="Times New Roman" w:hAnsi="Times New Roman" w:cs="Times New Roman"/>
          <w:b/>
          <w:sz w:val="20"/>
          <w:szCs w:val="20"/>
          <w:lang w:eastAsia="pl-PL"/>
        </w:rPr>
      </w:pPr>
    </w:p>
    <w:p w14:paraId="3767AC46" w14:textId="77777777" w:rsidR="005F3350" w:rsidRPr="00201000" w:rsidRDefault="005F3350" w:rsidP="00201000">
      <w:pPr>
        <w:spacing w:after="0" w:line="240" w:lineRule="auto"/>
        <w:jc w:val="center"/>
        <w:rPr>
          <w:rFonts w:ascii="Times New Roman" w:eastAsia="Times New Roman" w:hAnsi="Times New Roman" w:cs="Times New Roman"/>
          <w:b/>
          <w:sz w:val="20"/>
          <w:szCs w:val="20"/>
          <w:lang w:eastAsia="pl-PL"/>
        </w:rPr>
      </w:pPr>
    </w:p>
    <w:p w14:paraId="7A84D569" w14:textId="1A80634A" w:rsidR="005F3350" w:rsidRPr="00DC7511" w:rsidRDefault="005F3350" w:rsidP="006B7C68">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Na podsta</w:t>
      </w:r>
      <w:r w:rsidR="00192CAE" w:rsidRPr="00DC7511">
        <w:rPr>
          <w:rFonts w:ascii="Times New Roman" w:eastAsia="Times New Roman" w:hAnsi="Times New Roman" w:cs="Times New Roman"/>
          <w:sz w:val="24"/>
          <w:szCs w:val="24"/>
          <w:lang w:eastAsia="pl-PL"/>
        </w:rPr>
        <w:t>wie art. 71 ust. 1 i ust. 2 pkt</w:t>
      </w:r>
      <w:r w:rsidRPr="00DC7511">
        <w:rPr>
          <w:rFonts w:ascii="Times New Roman" w:eastAsia="Times New Roman" w:hAnsi="Times New Roman" w:cs="Times New Roman"/>
          <w:sz w:val="24"/>
          <w:szCs w:val="24"/>
          <w:lang w:eastAsia="pl-PL"/>
        </w:rPr>
        <w:t xml:space="preserve"> 2, art. 75 ust. 1 pkt 4, art. 8</w:t>
      </w:r>
      <w:r w:rsidR="0049150E" w:rsidRPr="00DC7511">
        <w:rPr>
          <w:rFonts w:ascii="Times New Roman" w:eastAsia="Times New Roman" w:hAnsi="Times New Roman" w:cs="Times New Roman"/>
          <w:sz w:val="24"/>
          <w:szCs w:val="24"/>
          <w:lang w:eastAsia="pl-PL"/>
        </w:rPr>
        <w:t>2</w:t>
      </w:r>
      <w:r w:rsidR="00192CAE" w:rsidRPr="00DC7511">
        <w:rPr>
          <w:rFonts w:ascii="Times New Roman" w:eastAsia="Times New Roman" w:hAnsi="Times New Roman" w:cs="Times New Roman"/>
          <w:sz w:val="24"/>
          <w:szCs w:val="24"/>
          <w:lang w:eastAsia="pl-PL"/>
        </w:rPr>
        <w:t>, art. 85 ust. 1 i ust. 2  pkt</w:t>
      </w:r>
      <w:r w:rsidR="0049150E" w:rsidRPr="00DC7511">
        <w:rPr>
          <w:rFonts w:ascii="Times New Roman" w:eastAsia="Times New Roman" w:hAnsi="Times New Roman" w:cs="Times New Roman"/>
          <w:sz w:val="24"/>
          <w:szCs w:val="24"/>
          <w:lang w:eastAsia="pl-PL"/>
        </w:rPr>
        <w:t xml:space="preserve"> 1</w:t>
      </w:r>
      <w:r w:rsidRPr="00DC7511">
        <w:rPr>
          <w:rFonts w:ascii="Times New Roman" w:eastAsia="Times New Roman" w:hAnsi="Times New Roman" w:cs="Times New Roman"/>
          <w:sz w:val="24"/>
          <w:szCs w:val="24"/>
          <w:lang w:eastAsia="pl-PL"/>
        </w:rPr>
        <w:t xml:space="preserve"> </w:t>
      </w:r>
      <w:r w:rsidRPr="00DC7511">
        <w:rPr>
          <w:rFonts w:ascii="Times New Roman" w:eastAsia="Times New Roman" w:hAnsi="Times New Roman" w:cs="Times New Roman"/>
          <w:i/>
          <w:sz w:val="24"/>
          <w:szCs w:val="24"/>
          <w:lang w:eastAsia="pl-PL"/>
        </w:rPr>
        <w:t xml:space="preserve">ustawy z dnia 3 października 2008 r. o udostępnianiu informacji o środowisku i jego ochronie, udziale społeczeństwa w ochronie środowiska oraz o ocenach oddziaływania na środowisko </w:t>
      </w:r>
      <w:r w:rsidR="0026605F" w:rsidRPr="00DC7511">
        <w:rPr>
          <w:rFonts w:ascii="Times New Roman" w:eastAsia="Times New Roman" w:hAnsi="Times New Roman" w:cs="Times New Roman"/>
          <w:sz w:val="24"/>
          <w:szCs w:val="24"/>
          <w:lang w:eastAsia="pl-PL"/>
        </w:rPr>
        <w:t>(Dz. U. z 2021</w:t>
      </w:r>
      <w:r w:rsidR="00EB12BE" w:rsidRPr="00DC7511">
        <w:rPr>
          <w:rFonts w:ascii="Times New Roman" w:eastAsia="Times New Roman" w:hAnsi="Times New Roman" w:cs="Times New Roman"/>
          <w:sz w:val="24"/>
          <w:szCs w:val="24"/>
          <w:lang w:eastAsia="pl-PL"/>
        </w:rPr>
        <w:t xml:space="preserve"> r., poz. </w:t>
      </w:r>
      <w:r w:rsidR="0026605F" w:rsidRPr="00DC7511">
        <w:rPr>
          <w:rFonts w:ascii="Times New Roman" w:eastAsia="Times New Roman" w:hAnsi="Times New Roman" w:cs="Times New Roman"/>
          <w:sz w:val="24"/>
          <w:szCs w:val="24"/>
          <w:lang w:eastAsia="pl-PL"/>
        </w:rPr>
        <w:t>2</w:t>
      </w:r>
      <w:r w:rsidR="00042AFF" w:rsidRPr="00DC7511">
        <w:rPr>
          <w:rFonts w:ascii="Times New Roman" w:eastAsia="Times New Roman" w:hAnsi="Times New Roman" w:cs="Times New Roman"/>
          <w:sz w:val="24"/>
          <w:szCs w:val="24"/>
          <w:lang w:eastAsia="pl-PL"/>
        </w:rPr>
        <w:t>3</w:t>
      </w:r>
      <w:r w:rsidR="0026605F" w:rsidRPr="00DC7511">
        <w:rPr>
          <w:rFonts w:ascii="Times New Roman" w:eastAsia="Times New Roman" w:hAnsi="Times New Roman" w:cs="Times New Roman"/>
          <w:sz w:val="24"/>
          <w:szCs w:val="24"/>
          <w:lang w:eastAsia="pl-PL"/>
        </w:rPr>
        <w:t>7</w:t>
      </w:r>
      <w:r w:rsidR="00042AFF" w:rsidRPr="00DC7511">
        <w:rPr>
          <w:rFonts w:ascii="Times New Roman" w:eastAsia="Times New Roman" w:hAnsi="Times New Roman" w:cs="Times New Roman"/>
          <w:sz w:val="24"/>
          <w:szCs w:val="24"/>
          <w:lang w:eastAsia="pl-PL"/>
        </w:rPr>
        <w:t>3</w:t>
      </w:r>
      <w:r w:rsidR="00E368A0" w:rsidRPr="00DC7511">
        <w:rPr>
          <w:rFonts w:ascii="Times New Roman" w:eastAsia="Times New Roman" w:hAnsi="Times New Roman" w:cs="Times New Roman"/>
          <w:sz w:val="24"/>
          <w:szCs w:val="24"/>
          <w:lang w:eastAsia="pl-PL"/>
        </w:rPr>
        <w:t xml:space="preserve"> ze zm.</w:t>
      </w:r>
      <w:r w:rsidR="00EB12BE" w:rsidRPr="00DC7511">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 xml:space="preserve"> w związku </w:t>
      </w:r>
      <w:r w:rsidR="00192CAE" w:rsidRPr="00DC7511">
        <w:rPr>
          <w:rFonts w:ascii="Times New Roman" w:eastAsia="Times New Roman" w:hAnsi="Times New Roman" w:cs="Times New Roman"/>
          <w:sz w:val="24"/>
          <w:szCs w:val="24"/>
          <w:lang w:eastAsia="pl-PL"/>
        </w:rPr>
        <w:t xml:space="preserve">z </w:t>
      </w:r>
      <w:r w:rsidR="00192CAE" w:rsidRPr="00DC7511">
        <w:rPr>
          <w:rFonts w:ascii="Times New Roman" w:eastAsia="Calibri" w:hAnsi="Times New Roman" w:cs="Times New Roman"/>
          <w:sz w:val="24"/>
          <w:szCs w:val="24"/>
        </w:rPr>
        <w:t xml:space="preserve">§ 3 ust.1 pkt </w:t>
      </w:r>
      <w:r w:rsidR="00B52D27" w:rsidRPr="00DC7511">
        <w:rPr>
          <w:rFonts w:ascii="Times New Roman" w:eastAsia="Calibri" w:hAnsi="Times New Roman" w:cs="Times New Roman"/>
          <w:sz w:val="24"/>
          <w:szCs w:val="24"/>
        </w:rPr>
        <w:t>54</w:t>
      </w:r>
      <w:r w:rsidR="00034B00" w:rsidRPr="00DC7511">
        <w:rPr>
          <w:rFonts w:ascii="Times New Roman" w:eastAsia="Calibri" w:hAnsi="Times New Roman" w:cs="Times New Roman"/>
          <w:sz w:val="24"/>
          <w:szCs w:val="24"/>
        </w:rPr>
        <w:t xml:space="preserve"> lit. b</w:t>
      </w:r>
      <w:r w:rsidR="00192CAE" w:rsidRPr="00DC7511">
        <w:rPr>
          <w:rFonts w:ascii="Times New Roman" w:eastAsia="Calibri" w:hAnsi="Times New Roman" w:cs="Times New Roman"/>
          <w:sz w:val="24"/>
          <w:szCs w:val="24"/>
        </w:rPr>
        <w:t xml:space="preserve"> </w:t>
      </w:r>
      <w:r w:rsidRPr="00DC7511">
        <w:rPr>
          <w:rFonts w:ascii="Times New Roman" w:eastAsia="Times New Roman" w:hAnsi="Times New Roman" w:cs="Times New Roman"/>
          <w:i/>
          <w:sz w:val="24"/>
          <w:szCs w:val="24"/>
          <w:lang w:eastAsia="pl-PL"/>
        </w:rPr>
        <w:t xml:space="preserve">Rozporządzenia Rady Ministrów z dnia </w:t>
      </w:r>
      <w:r w:rsidR="00110514" w:rsidRPr="00DC7511">
        <w:rPr>
          <w:rFonts w:ascii="Times New Roman" w:eastAsia="Times New Roman" w:hAnsi="Times New Roman" w:cs="Times New Roman"/>
          <w:i/>
          <w:sz w:val="24"/>
          <w:szCs w:val="24"/>
          <w:lang w:eastAsia="pl-PL"/>
        </w:rPr>
        <w:t>10 września</w:t>
      </w:r>
      <w:r w:rsidR="00551C55" w:rsidRPr="00DC7511">
        <w:rPr>
          <w:rFonts w:ascii="Times New Roman" w:eastAsia="Times New Roman" w:hAnsi="Times New Roman" w:cs="Times New Roman"/>
          <w:i/>
          <w:sz w:val="24"/>
          <w:szCs w:val="24"/>
          <w:lang w:eastAsia="pl-PL"/>
        </w:rPr>
        <w:t xml:space="preserve"> 2019</w:t>
      </w:r>
      <w:r w:rsidRPr="00DC7511">
        <w:rPr>
          <w:rFonts w:ascii="Times New Roman" w:eastAsia="Times New Roman" w:hAnsi="Times New Roman" w:cs="Times New Roman"/>
          <w:i/>
          <w:sz w:val="24"/>
          <w:szCs w:val="24"/>
          <w:lang w:eastAsia="pl-PL"/>
        </w:rPr>
        <w:t> r. w sprawie przedsięwzięć mogących znacząco oddziaływać na środowisko</w:t>
      </w:r>
      <w:r w:rsidR="00B52D27" w:rsidRPr="00DC7511">
        <w:rPr>
          <w:rFonts w:ascii="Times New Roman" w:eastAsia="Times New Roman" w:hAnsi="Times New Roman" w:cs="Times New Roman"/>
          <w:sz w:val="24"/>
          <w:szCs w:val="24"/>
          <w:lang w:eastAsia="pl-PL"/>
        </w:rPr>
        <w:t xml:space="preserve"> (Dz. U. z 2019</w:t>
      </w:r>
      <w:r w:rsidRPr="00DC7511">
        <w:rPr>
          <w:rFonts w:ascii="Times New Roman" w:eastAsia="Times New Roman" w:hAnsi="Times New Roman" w:cs="Times New Roman"/>
          <w:sz w:val="24"/>
          <w:szCs w:val="24"/>
          <w:lang w:eastAsia="pl-PL"/>
        </w:rPr>
        <w:t xml:space="preserve"> r. poz. </w:t>
      </w:r>
      <w:r w:rsidR="00B52D27" w:rsidRPr="00DC7511">
        <w:rPr>
          <w:rFonts w:ascii="Times New Roman" w:eastAsia="Times New Roman" w:hAnsi="Times New Roman" w:cs="Times New Roman"/>
          <w:sz w:val="24"/>
          <w:szCs w:val="24"/>
          <w:lang w:eastAsia="pl-PL"/>
        </w:rPr>
        <w:t>1839</w:t>
      </w:r>
      <w:r w:rsidRPr="00DC7511">
        <w:rPr>
          <w:rFonts w:ascii="Times New Roman" w:eastAsia="Times New Roman" w:hAnsi="Times New Roman" w:cs="Times New Roman"/>
          <w:sz w:val="24"/>
          <w:szCs w:val="24"/>
          <w:lang w:eastAsia="pl-PL"/>
        </w:rPr>
        <w:t xml:space="preserve">), art. 104 </w:t>
      </w:r>
      <w:r w:rsidR="0049045C">
        <w:rPr>
          <w:rFonts w:ascii="Times New Roman" w:eastAsia="Times New Roman" w:hAnsi="Times New Roman" w:cs="Times New Roman"/>
          <w:i/>
          <w:sz w:val="24"/>
          <w:szCs w:val="24"/>
          <w:lang w:eastAsia="pl-PL"/>
        </w:rPr>
        <w:t>ustawy z dnia 14 </w:t>
      </w:r>
      <w:r w:rsidRPr="00DC7511">
        <w:rPr>
          <w:rFonts w:ascii="Times New Roman" w:eastAsia="Times New Roman" w:hAnsi="Times New Roman" w:cs="Times New Roman"/>
          <w:i/>
          <w:sz w:val="24"/>
          <w:szCs w:val="24"/>
          <w:lang w:eastAsia="pl-PL"/>
        </w:rPr>
        <w:t>czerwca 1960 r. Kodeks postępowania administracyjnego</w:t>
      </w:r>
      <w:r w:rsidRPr="00DC7511">
        <w:rPr>
          <w:rFonts w:ascii="Times New Roman" w:eastAsia="Times New Roman" w:hAnsi="Times New Roman" w:cs="Times New Roman"/>
          <w:sz w:val="24"/>
          <w:szCs w:val="24"/>
          <w:lang w:eastAsia="pl-PL"/>
        </w:rPr>
        <w:t xml:space="preserve"> </w:t>
      </w:r>
      <w:r w:rsidR="00E368A0" w:rsidRPr="00DC7511">
        <w:rPr>
          <w:rFonts w:ascii="Times New Roman" w:eastAsia="Times New Roman" w:hAnsi="Times New Roman" w:cs="Times New Roman"/>
          <w:sz w:val="24"/>
          <w:szCs w:val="24"/>
          <w:lang w:eastAsia="pl-PL"/>
        </w:rPr>
        <w:t>(Dz. U. z 2021</w:t>
      </w:r>
      <w:r w:rsidR="007C247E" w:rsidRPr="00DC7511">
        <w:rPr>
          <w:rFonts w:ascii="Times New Roman" w:eastAsia="Times New Roman" w:hAnsi="Times New Roman" w:cs="Times New Roman"/>
          <w:sz w:val="24"/>
          <w:szCs w:val="24"/>
          <w:lang w:eastAsia="pl-PL"/>
        </w:rPr>
        <w:t xml:space="preserve"> r., poz. </w:t>
      </w:r>
      <w:r w:rsidR="00E368A0" w:rsidRPr="00DC7511">
        <w:rPr>
          <w:rFonts w:ascii="Times New Roman" w:eastAsia="Times New Roman" w:hAnsi="Times New Roman" w:cs="Times New Roman"/>
          <w:sz w:val="24"/>
          <w:szCs w:val="24"/>
          <w:lang w:eastAsia="pl-PL"/>
        </w:rPr>
        <w:t>735</w:t>
      </w:r>
      <w:r w:rsidR="0049045C">
        <w:rPr>
          <w:rFonts w:ascii="Times New Roman" w:eastAsia="Times New Roman" w:hAnsi="Times New Roman" w:cs="Times New Roman"/>
          <w:sz w:val="24"/>
          <w:szCs w:val="24"/>
          <w:lang w:eastAsia="pl-PL"/>
        </w:rPr>
        <w:t xml:space="preserve"> ze </w:t>
      </w:r>
      <w:r w:rsidR="006B7C68" w:rsidRPr="00DC7511">
        <w:rPr>
          <w:rFonts w:ascii="Times New Roman" w:eastAsia="Times New Roman" w:hAnsi="Times New Roman" w:cs="Times New Roman"/>
          <w:sz w:val="24"/>
          <w:szCs w:val="24"/>
          <w:lang w:eastAsia="pl-PL"/>
        </w:rPr>
        <w:t>zm.</w:t>
      </w:r>
      <w:r w:rsidR="007C247E" w:rsidRPr="00DC7511">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 po rozpatrzeniu wniosku</w:t>
      </w:r>
      <w:r w:rsidRPr="00DC7511">
        <w:rPr>
          <w:rFonts w:ascii="Times New Roman" w:hAnsi="Times New Roman" w:cs="Times New Roman"/>
          <w:sz w:val="24"/>
          <w:szCs w:val="24"/>
        </w:rPr>
        <w:t xml:space="preserve"> </w:t>
      </w:r>
      <w:r w:rsidRPr="00DC7511">
        <w:rPr>
          <w:rFonts w:ascii="Times New Roman" w:eastAsia="Times New Roman" w:hAnsi="Times New Roman" w:cs="Times New Roman"/>
          <w:sz w:val="24"/>
          <w:szCs w:val="24"/>
          <w:lang w:eastAsia="pl-PL"/>
        </w:rPr>
        <w:t xml:space="preserve">z dnia </w:t>
      </w:r>
      <w:r w:rsidR="006B7C68" w:rsidRPr="00DC7511">
        <w:rPr>
          <w:rFonts w:ascii="Times New Roman" w:eastAsia="Times New Roman" w:hAnsi="Times New Roman" w:cs="Times New Roman"/>
          <w:sz w:val="24"/>
          <w:szCs w:val="24"/>
          <w:lang w:eastAsia="pl-PL"/>
        </w:rPr>
        <w:t>15.03</w:t>
      </w:r>
      <w:r w:rsidR="00E368A0" w:rsidRPr="00DC7511">
        <w:rPr>
          <w:rFonts w:ascii="Times New Roman" w:eastAsia="Times New Roman" w:hAnsi="Times New Roman" w:cs="Times New Roman"/>
          <w:sz w:val="24"/>
          <w:szCs w:val="24"/>
          <w:lang w:eastAsia="pl-PL"/>
        </w:rPr>
        <w:t>.2021</w:t>
      </w:r>
      <w:r w:rsidRPr="00DC7511">
        <w:rPr>
          <w:rFonts w:ascii="Times New Roman" w:eastAsia="Times New Roman" w:hAnsi="Times New Roman" w:cs="Times New Roman"/>
          <w:sz w:val="24"/>
          <w:szCs w:val="24"/>
          <w:lang w:eastAsia="pl-PL"/>
        </w:rPr>
        <w:t xml:space="preserve"> r.</w:t>
      </w:r>
      <w:r w:rsidR="003F7075" w:rsidRPr="00DC7511">
        <w:rPr>
          <w:rFonts w:ascii="Times New Roman" w:eastAsia="Times New Roman" w:hAnsi="Times New Roman" w:cs="Times New Roman"/>
          <w:sz w:val="24"/>
          <w:szCs w:val="24"/>
          <w:lang w:eastAsia="pl-PL"/>
        </w:rPr>
        <w:t xml:space="preserve">, (data wpływu do siedziby tutejszego Urzędu </w:t>
      </w:r>
      <w:r w:rsidR="006B7C68" w:rsidRPr="00DC7511">
        <w:rPr>
          <w:rFonts w:ascii="Times New Roman" w:eastAsia="Times New Roman" w:hAnsi="Times New Roman" w:cs="Times New Roman"/>
          <w:sz w:val="24"/>
          <w:szCs w:val="24"/>
          <w:lang w:eastAsia="pl-PL"/>
        </w:rPr>
        <w:t>19.03</w:t>
      </w:r>
      <w:r w:rsidR="00E368A0" w:rsidRPr="00DC7511">
        <w:rPr>
          <w:rFonts w:ascii="Times New Roman" w:eastAsia="Times New Roman" w:hAnsi="Times New Roman" w:cs="Times New Roman"/>
          <w:sz w:val="24"/>
          <w:szCs w:val="24"/>
          <w:lang w:eastAsia="pl-PL"/>
        </w:rPr>
        <w:t>.2021</w:t>
      </w:r>
      <w:r w:rsidR="003F7075" w:rsidRPr="00DC7511">
        <w:rPr>
          <w:rFonts w:ascii="Times New Roman" w:eastAsia="Times New Roman" w:hAnsi="Times New Roman" w:cs="Times New Roman"/>
          <w:sz w:val="24"/>
          <w:szCs w:val="24"/>
          <w:lang w:eastAsia="pl-PL"/>
        </w:rPr>
        <w:t xml:space="preserve"> r.)</w:t>
      </w:r>
      <w:r w:rsidR="001A41A6" w:rsidRPr="00DC7511">
        <w:rPr>
          <w:rFonts w:ascii="Times New Roman" w:eastAsia="Times New Roman" w:hAnsi="Times New Roman" w:cs="Times New Roman"/>
          <w:sz w:val="24"/>
          <w:szCs w:val="24"/>
          <w:lang w:eastAsia="pl-PL"/>
        </w:rPr>
        <w:t xml:space="preserve"> </w:t>
      </w:r>
      <w:r w:rsidR="006436FA">
        <w:rPr>
          <w:rFonts w:ascii="Times New Roman" w:eastAsia="Calibri" w:hAnsi="Times New Roman" w:cs="Times New Roman"/>
          <w:sz w:val="24"/>
          <w:szCs w:val="24"/>
        </w:rPr>
        <w:t xml:space="preserve">                                    </w:t>
      </w:r>
      <w:r w:rsidR="00F02CD3" w:rsidRPr="00DC7511">
        <w:rPr>
          <w:rFonts w:ascii="Times New Roman" w:eastAsia="Calibri" w:hAnsi="Times New Roman" w:cs="Times New Roman"/>
          <w:sz w:val="24"/>
          <w:szCs w:val="24"/>
        </w:rPr>
        <w:t xml:space="preserve"> </w:t>
      </w:r>
      <w:r w:rsidR="008579F9" w:rsidRPr="00DC7511">
        <w:rPr>
          <w:rFonts w:ascii="Times New Roman" w:eastAsia="Calibri" w:hAnsi="Times New Roman" w:cs="Times New Roman"/>
          <w:sz w:val="24"/>
          <w:szCs w:val="24"/>
        </w:rPr>
        <w:t xml:space="preserve">działającego w imieniu inwestora tj. </w:t>
      </w:r>
      <w:r w:rsidR="006B7C68" w:rsidRPr="00DC7511">
        <w:rPr>
          <w:rFonts w:ascii="Times New Roman" w:eastAsia="Calibri" w:hAnsi="Times New Roman" w:cs="Times New Roman"/>
          <w:sz w:val="24"/>
          <w:szCs w:val="24"/>
        </w:rPr>
        <w:t>E&amp;W Sp. z o.o. Projekt Sp. k., ul. Kwiatowa 23, 88-110 Jacewo</w:t>
      </w:r>
      <w:r w:rsidRPr="00DC7511">
        <w:rPr>
          <w:rFonts w:ascii="Times New Roman" w:eastAsia="Times New Roman" w:hAnsi="Times New Roman" w:cs="Times New Roman"/>
          <w:sz w:val="24"/>
          <w:szCs w:val="24"/>
          <w:lang w:eastAsia="pl-PL"/>
        </w:rPr>
        <w:t>, w sprawie wydania decyzji o środowiskowych uwarunkowaniach dla realizacji przedsięwzięcia pn.:</w:t>
      </w:r>
      <w:r w:rsidRPr="00DC7511">
        <w:rPr>
          <w:rFonts w:ascii="Times New Roman" w:eastAsia="Times New Roman" w:hAnsi="Times New Roman" w:cs="Times New Roman"/>
          <w:b/>
          <w:sz w:val="24"/>
          <w:szCs w:val="24"/>
          <w:lang w:eastAsia="pl-PL"/>
        </w:rPr>
        <w:t xml:space="preserve"> </w:t>
      </w:r>
      <w:r w:rsidR="006B7C68" w:rsidRPr="00DC7511">
        <w:rPr>
          <w:rFonts w:ascii="Times New Roman" w:eastAsia="Calibri" w:hAnsi="Times New Roman" w:cs="Times New Roman"/>
          <w:b/>
          <w:sz w:val="24"/>
          <w:szCs w:val="24"/>
        </w:rPr>
        <w:t>„Budowa farmy fotowoltaicznej o mocy do 54 MW wraz z niezbędną infrastrukturą techniczną zlokalizowaną na działce ewidencyjnej numer 14/29, obręb Czerńczyce, gmina Grębocice, powiat polkowicki, województwo dolnośląskie”</w:t>
      </w:r>
      <w:r w:rsidR="00E368A0" w:rsidRPr="00DC7511">
        <w:rPr>
          <w:rFonts w:ascii="Times New Roman" w:eastAsia="Calibri" w:hAnsi="Times New Roman" w:cs="Times New Roman"/>
          <w:b/>
          <w:sz w:val="24"/>
          <w:szCs w:val="24"/>
        </w:rPr>
        <w:t xml:space="preserve"> </w:t>
      </w:r>
    </w:p>
    <w:p w14:paraId="54FC2058" w14:textId="77777777" w:rsidR="005F3350" w:rsidRPr="00DC7511" w:rsidRDefault="005F3350" w:rsidP="00201000">
      <w:pPr>
        <w:spacing w:after="0" w:line="240" w:lineRule="auto"/>
        <w:jc w:val="center"/>
        <w:rPr>
          <w:rFonts w:ascii="Times New Roman" w:eastAsia="Times New Roman" w:hAnsi="Times New Roman" w:cs="Times New Roman"/>
          <w:b/>
          <w:sz w:val="24"/>
          <w:szCs w:val="24"/>
          <w:lang w:eastAsia="pl-PL"/>
        </w:rPr>
      </w:pPr>
    </w:p>
    <w:p w14:paraId="6771ABE7" w14:textId="114F6805" w:rsidR="00A40D5D" w:rsidRPr="00DC7511" w:rsidRDefault="006B7C68" w:rsidP="00201000">
      <w:pPr>
        <w:spacing w:after="0" w:line="240" w:lineRule="auto"/>
        <w:jc w:val="center"/>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orzekam</w:t>
      </w:r>
    </w:p>
    <w:p w14:paraId="0EDCB841" w14:textId="77777777" w:rsidR="00A40D5D" w:rsidRPr="00DC7511" w:rsidRDefault="00A40D5D" w:rsidP="00201000">
      <w:pPr>
        <w:spacing w:after="0" w:line="240" w:lineRule="auto"/>
        <w:jc w:val="center"/>
        <w:rPr>
          <w:rFonts w:ascii="Times New Roman" w:eastAsia="Times New Roman" w:hAnsi="Times New Roman" w:cs="Times New Roman"/>
          <w:b/>
          <w:sz w:val="24"/>
          <w:szCs w:val="24"/>
          <w:lang w:eastAsia="pl-PL"/>
        </w:rPr>
      </w:pPr>
    </w:p>
    <w:p w14:paraId="223487C7" w14:textId="1A12C0B6" w:rsidR="00C77DEC" w:rsidRPr="00DC7511" w:rsidRDefault="006B7C68" w:rsidP="00B11240">
      <w:pPr>
        <w:pStyle w:val="Akapitzlist"/>
        <w:numPr>
          <w:ilvl w:val="0"/>
          <w:numId w:val="28"/>
        </w:numPr>
        <w:spacing w:after="0" w:line="240" w:lineRule="auto"/>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 xml:space="preserve">Ustalam środowiskowe uwarunkowania </w:t>
      </w:r>
      <w:r w:rsidR="004453F6" w:rsidRPr="00DC7511">
        <w:rPr>
          <w:rFonts w:ascii="Times New Roman" w:eastAsia="Times New Roman" w:hAnsi="Times New Roman" w:cs="Times New Roman"/>
          <w:b/>
          <w:sz w:val="24"/>
          <w:szCs w:val="24"/>
          <w:lang w:eastAsia="pl-PL"/>
        </w:rPr>
        <w:t>dla przedsięwzięcia pn.: </w:t>
      </w:r>
      <w:bookmarkStart w:id="1" w:name="_Hlk67940114"/>
      <w:r w:rsidRPr="00DC7511">
        <w:rPr>
          <w:rFonts w:ascii="Times New Roman" w:eastAsia="Calibri" w:hAnsi="Times New Roman" w:cs="Times New Roman"/>
          <w:b/>
          <w:sz w:val="24"/>
          <w:szCs w:val="24"/>
        </w:rPr>
        <w:t>„Budowa farmy fotowoltaicznej o mocy do 54 MW wraz z niezbędną infrastrukturą techniczną zlokalizowaną na działce ewidencyjnej numer 14/29, obręb Czerńczyce, gmina Grębocice, powiat polkowicki, województwo dolnośląskie”</w:t>
      </w:r>
      <w:r w:rsidRPr="00DC7511">
        <w:rPr>
          <w:rFonts w:ascii="Times New Roman" w:eastAsia="Times New Roman" w:hAnsi="Times New Roman" w:cs="Times New Roman"/>
          <w:b/>
          <w:sz w:val="24"/>
          <w:szCs w:val="24"/>
          <w:lang w:eastAsia="pl-PL"/>
        </w:rPr>
        <w:t xml:space="preserve"> </w:t>
      </w:r>
      <w:r w:rsidR="00B11240" w:rsidRPr="00DC7511">
        <w:rPr>
          <w:rFonts w:ascii="Times New Roman" w:eastAsia="Times New Roman" w:hAnsi="Times New Roman" w:cs="Times New Roman"/>
          <w:sz w:val="24"/>
          <w:szCs w:val="24"/>
          <w:lang w:eastAsia="pl-PL"/>
        </w:rPr>
        <w:t>i jednocześnie o</w:t>
      </w:r>
      <w:r w:rsidR="00C77DEC" w:rsidRPr="00DC7511">
        <w:rPr>
          <w:rFonts w:ascii="Times New Roman" w:eastAsia="Times New Roman" w:hAnsi="Times New Roman" w:cs="Times New Roman"/>
          <w:sz w:val="24"/>
          <w:szCs w:val="24"/>
          <w:lang w:eastAsia="pl-PL"/>
        </w:rPr>
        <w:t>kreślam:</w:t>
      </w:r>
    </w:p>
    <w:p w14:paraId="333C3CD8" w14:textId="77777777" w:rsidR="00B11240" w:rsidRPr="00DC7511" w:rsidRDefault="00B11240" w:rsidP="00B11240">
      <w:pPr>
        <w:pStyle w:val="Akapitzlist"/>
        <w:spacing w:after="0" w:line="240" w:lineRule="auto"/>
        <w:ind w:left="1080"/>
        <w:jc w:val="both"/>
        <w:rPr>
          <w:rFonts w:ascii="Times New Roman" w:eastAsia="Times New Roman" w:hAnsi="Times New Roman" w:cs="Times New Roman"/>
          <w:b/>
          <w:sz w:val="24"/>
          <w:szCs w:val="24"/>
          <w:lang w:eastAsia="pl-PL"/>
        </w:rPr>
      </w:pPr>
    </w:p>
    <w:p w14:paraId="12F5506C" w14:textId="2BF675B7" w:rsidR="00C77DEC" w:rsidRDefault="00B11240" w:rsidP="00B11240">
      <w:pPr>
        <w:pStyle w:val="Akapitzlist"/>
        <w:numPr>
          <w:ilvl w:val="0"/>
          <w:numId w:val="34"/>
        </w:numPr>
        <w:spacing w:after="0" w:line="240" w:lineRule="auto"/>
        <w:ind w:left="1134"/>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Rodzaj i miejsce realizacji przedsięwzięcia:</w:t>
      </w:r>
    </w:p>
    <w:p w14:paraId="32404BF0" w14:textId="77777777" w:rsidR="0049045C" w:rsidRPr="00DC7511" w:rsidRDefault="0049045C" w:rsidP="0049045C">
      <w:pPr>
        <w:pStyle w:val="Akapitzlist"/>
        <w:spacing w:after="0" w:line="240" w:lineRule="auto"/>
        <w:ind w:left="1134"/>
        <w:jc w:val="both"/>
        <w:rPr>
          <w:rFonts w:ascii="Times New Roman" w:eastAsia="Times New Roman" w:hAnsi="Times New Roman" w:cs="Times New Roman"/>
          <w:b/>
          <w:sz w:val="24"/>
          <w:szCs w:val="24"/>
          <w:lang w:eastAsia="pl-PL"/>
        </w:rPr>
      </w:pPr>
    </w:p>
    <w:p w14:paraId="4A55432F" w14:textId="674375C2" w:rsidR="00BD1D4A" w:rsidRPr="00DC7511" w:rsidRDefault="00BD1D4A" w:rsidP="00BD1D4A">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Planowane przedsięwzięcie polegać będzie na budowie elektrowni fotowoltaicznej „PV GŁOGÓW I” o mocy do 54 MW wraz z niezbędną infrastrukturą techniczną, na działce nr 14/29, obręb Czerńczyce, gm. Grębocice. Inwestycja zajmować będzie powierzchnię do około 26,4515 ha, podczas gdy całkowita</w:t>
      </w:r>
      <w:r w:rsidR="00F26642">
        <w:rPr>
          <w:rFonts w:ascii="Times New Roman" w:eastAsia="Times New Roman" w:hAnsi="Times New Roman" w:cs="Times New Roman"/>
          <w:sz w:val="24"/>
          <w:szCs w:val="24"/>
          <w:lang w:eastAsia="pl-PL"/>
        </w:rPr>
        <w:t xml:space="preserve"> powierzchnia działki wynosi</w:t>
      </w:r>
      <w:r w:rsidRPr="00DC7511">
        <w:rPr>
          <w:rFonts w:ascii="Times New Roman" w:eastAsia="Times New Roman" w:hAnsi="Times New Roman" w:cs="Times New Roman"/>
          <w:sz w:val="24"/>
          <w:szCs w:val="24"/>
          <w:lang w:eastAsia="pl-PL"/>
        </w:rPr>
        <w:t xml:space="preserve"> 37,6269 ha. W ramach inwestycji przewiduje się wykonanie instalacji fotowoltaicznej o mocy do 54 MW, w skład której wejdą takie elementy jak: moduły fotowoltaiczne, umieszczone na konstrukcj</w:t>
      </w:r>
      <w:r w:rsidR="0049045C">
        <w:rPr>
          <w:rFonts w:ascii="Times New Roman" w:eastAsia="Times New Roman" w:hAnsi="Times New Roman" w:cs="Times New Roman"/>
          <w:sz w:val="24"/>
          <w:szCs w:val="24"/>
          <w:lang w:eastAsia="pl-PL"/>
        </w:rPr>
        <w:t>ach metalowych o </w:t>
      </w:r>
      <w:r w:rsidRPr="00DC7511">
        <w:rPr>
          <w:rFonts w:ascii="Times New Roman" w:eastAsia="Times New Roman" w:hAnsi="Times New Roman" w:cs="Times New Roman"/>
          <w:sz w:val="24"/>
          <w:szCs w:val="24"/>
          <w:lang w:eastAsia="pl-PL"/>
        </w:rPr>
        <w:t xml:space="preserve">podstawach stałych lub ruchomych. Ponadto w skład infrastruktury technicznej wchodzić będą również: inwertery/falowniki, linie światłowodowe, okablowanie solarne, linie kablowe elektroenergetyczne </w:t>
      </w:r>
      <w:proofErr w:type="spellStart"/>
      <w:r w:rsidRPr="00DC7511">
        <w:rPr>
          <w:rFonts w:ascii="Times New Roman" w:eastAsia="Times New Roman" w:hAnsi="Times New Roman" w:cs="Times New Roman"/>
          <w:sz w:val="24"/>
          <w:szCs w:val="24"/>
          <w:lang w:eastAsia="pl-PL"/>
        </w:rPr>
        <w:t>nn</w:t>
      </w:r>
      <w:proofErr w:type="spellEnd"/>
      <w:r w:rsidRPr="00DC7511">
        <w:rPr>
          <w:rFonts w:ascii="Times New Roman" w:eastAsia="Times New Roman" w:hAnsi="Times New Roman" w:cs="Times New Roman"/>
          <w:sz w:val="24"/>
          <w:szCs w:val="24"/>
          <w:lang w:eastAsia="pl-PL"/>
        </w:rPr>
        <w:t xml:space="preserve">/SN, stacje kontenerowe transformatorowe </w:t>
      </w:r>
      <w:proofErr w:type="spellStart"/>
      <w:r w:rsidRPr="00DC7511">
        <w:rPr>
          <w:rFonts w:ascii="Times New Roman" w:eastAsia="Times New Roman" w:hAnsi="Times New Roman" w:cs="Times New Roman"/>
          <w:sz w:val="24"/>
          <w:szCs w:val="24"/>
          <w:lang w:eastAsia="pl-PL"/>
        </w:rPr>
        <w:t>nn</w:t>
      </w:r>
      <w:proofErr w:type="spellEnd"/>
      <w:r w:rsidRPr="00DC7511">
        <w:rPr>
          <w:rFonts w:ascii="Times New Roman" w:eastAsia="Times New Roman" w:hAnsi="Times New Roman" w:cs="Times New Roman"/>
          <w:sz w:val="24"/>
          <w:szCs w:val="24"/>
          <w:lang w:eastAsia="pl-PL"/>
        </w:rPr>
        <w:t>/SN, układy pomiarowo – zabezpieczające, instalacje odgromowe oraz pozostałe oporządzenie niezbędne</w:t>
      </w:r>
      <w:r w:rsidR="0049045C">
        <w:rPr>
          <w:rFonts w:ascii="Times New Roman" w:eastAsia="Times New Roman" w:hAnsi="Times New Roman" w:cs="Times New Roman"/>
          <w:sz w:val="24"/>
          <w:szCs w:val="24"/>
          <w:lang w:eastAsia="pl-PL"/>
        </w:rPr>
        <w:t xml:space="preserve"> do realizacji inwestycji. Cały </w:t>
      </w:r>
      <w:r w:rsidRPr="00DC7511">
        <w:rPr>
          <w:rFonts w:ascii="Times New Roman" w:eastAsia="Times New Roman" w:hAnsi="Times New Roman" w:cs="Times New Roman"/>
          <w:sz w:val="24"/>
          <w:szCs w:val="24"/>
          <w:lang w:eastAsia="pl-PL"/>
        </w:rPr>
        <w:t>teren przedsięwzięcia zostanie ogrodz</w:t>
      </w:r>
      <w:r w:rsidR="0049045C">
        <w:rPr>
          <w:rFonts w:ascii="Times New Roman" w:eastAsia="Times New Roman" w:hAnsi="Times New Roman" w:cs="Times New Roman"/>
          <w:sz w:val="24"/>
          <w:szCs w:val="24"/>
          <w:lang w:eastAsia="pl-PL"/>
        </w:rPr>
        <w:t>ony metalowym płotem ażurowym o </w:t>
      </w:r>
      <w:r w:rsidRPr="00DC7511">
        <w:rPr>
          <w:rFonts w:ascii="Times New Roman" w:eastAsia="Times New Roman" w:hAnsi="Times New Roman" w:cs="Times New Roman"/>
          <w:sz w:val="24"/>
          <w:szCs w:val="24"/>
          <w:lang w:eastAsia="pl-PL"/>
        </w:rPr>
        <w:t>wysokości do ok. 2,5 m. Ponadto w ramach inwestycji przewiduje się wykonanie wewnętrznej infrastruktury komunikacyjnej w postaci dróg, zjazdów i placów, jak równ</w:t>
      </w:r>
      <w:r w:rsidR="0049045C">
        <w:rPr>
          <w:rFonts w:ascii="Times New Roman" w:eastAsia="Times New Roman" w:hAnsi="Times New Roman" w:cs="Times New Roman"/>
          <w:sz w:val="24"/>
          <w:szCs w:val="24"/>
          <w:lang w:eastAsia="pl-PL"/>
        </w:rPr>
        <w:t>ież oświetlenie, czy monitoring</w:t>
      </w:r>
      <w:r w:rsidRPr="00DC7511">
        <w:rPr>
          <w:rFonts w:ascii="Times New Roman" w:eastAsia="Times New Roman" w:hAnsi="Times New Roman" w:cs="Times New Roman"/>
          <w:sz w:val="24"/>
          <w:szCs w:val="24"/>
          <w:lang w:eastAsia="pl-PL"/>
        </w:rPr>
        <w:t xml:space="preserve"> terenu. </w:t>
      </w:r>
    </w:p>
    <w:p w14:paraId="3518FB55" w14:textId="77777777" w:rsidR="00B11240" w:rsidRDefault="00B11240" w:rsidP="00B11240">
      <w:pPr>
        <w:spacing w:after="0" w:line="240" w:lineRule="auto"/>
        <w:jc w:val="both"/>
        <w:rPr>
          <w:rFonts w:ascii="Times New Roman" w:eastAsia="Times New Roman" w:hAnsi="Times New Roman" w:cs="Times New Roman"/>
          <w:b/>
          <w:sz w:val="24"/>
          <w:szCs w:val="24"/>
          <w:lang w:eastAsia="pl-PL"/>
        </w:rPr>
      </w:pPr>
    </w:p>
    <w:p w14:paraId="2021C39C" w14:textId="77777777" w:rsidR="0049045C" w:rsidRDefault="0049045C" w:rsidP="00B11240">
      <w:pPr>
        <w:spacing w:after="0" w:line="240" w:lineRule="auto"/>
        <w:jc w:val="both"/>
        <w:rPr>
          <w:rFonts w:ascii="Times New Roman" w:eastAsia="Times New Roman" w:hAnsi="Times New Roman" w:cs="Times New Roman"/>
          <w:b/>
          <w:sz w:val="24"/>
          <w:szCs w:val="24"/>
          <w:lang w:eastAsia="pl-PL"/>
        </w:rPr>
      </w:pPr>
    </w:p>
    <w:p w14:paraId="4A59FE2E" w14:textId="77777777" w:rsidR="0049045C" w:rsidRDefault="0049045C" w:rsidP="00B11240">
      <w:pPr>
        <w:spacing w:after="0" w:line="240" w:lineRule="auto"/>
        <w:jc w:val="both"/>
        <w:rPr>
          <w:rFonts w:ascii="Times New Roman" w:eastAsia="Times New Roman" w:hAnsi="Times New Roman" w:cs="Times New Roman"/>
          <w:b/>
          <w:sz w:val="24"/>
          <w:szCs w:val="24"/>
          <w:lang w:eastAsia="pl-PL"/>
        </w:rPr>
      </w:pPr>
    </w:p>
    <w:p w14:paraId="797901A0" w14:textId="77777777" w:rsidR="0049045C" w:rsidRPr="00DC7511" w:rsidRDefault="0049045C" w:rsidP="00B11240">
      <w:pPr>
        <w:spacing w:after="0" w:line="240" w:lineRule="auto"/>
        <w:jc w:val="both"/>
        <w:rPr>
          <w:rFonts w:ascii="Times New Roman" w:eastAsia="Times New Roman" w:hAnsi="Times New Roman" w:cs="Times New Roman"/>
          <w:b/>
          <w:sz w:val="24"/>
          <w:szCs w:val="24"/>
          <w:lang w:eastAsia="pl-PL"/>
        </w:rPr>
      </w:pPr>
    </w:p>
    <w:p w14:paraId="36520317" w14:textId="73EAE615" w:rsidR="009E1520" w:rsidRPr="00DC7511" w:rsidRDefault="00B11240" w:rsidP="009E1520">
      <w:pPr>
        <w:pStyle w:val="Akapitzlist"/>
        <w:numPr>
          <w:ilvl w:val="0"/>
          <w:numId w:val="34"/>
        </w:numPr>
        <w:spacing w:after="0" w:line="240" w:lineRule="auto"/>
        <w:ind w:left="1134"/>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 xml:space="preserve">Istotne warunki korzystania ze środowiska </w:t>
      </w:r>
      <w:r w:rsidR="00420A0A" w:rsidRPr="00DC7511">
        <w:rPr>
          <w:rFonts w:ascii="Times New Roman" w:eastAsia="Times New Roman" w:hAnsi="Times New Roman" w:cs="Times New Roman"/>
          <w:b/>
          <w:sz w:val="24"/>
          <w:szCs w:val="24"/>
          <w:lang w:eastAsia="pl-PL"/>
        </w:rPr>
        <w:t>w fazie realizacji i eksploatacji lub użytkowania przedsięwzięcia, ze szczególnym uwzględnieniem konieczności ochrony cennych wartości przyrodniczych, zasobów naturalnych i zabytków oraz ograniczenia uciążliwości dla terenów sąsiednich:</w:t>
      </w:r>
    </w:p>
    <w:p w14:paraId="2320D431" w14:textId="77777777" w:rsidR="0049045C" w:rsidRDefault="0049045C" w:rsidP="00A76316">
      <w:pPr>
        <w:pStyle w:val="Akapitzlist"/>
        <w:ind w:firstLine="414"/>
        <w:rPr>
          <w:rFonts w:ascii="Times New Roman" w:eastAsia="Times New Roman" w:hAnsi="Times New Roman" w:cs="Times New Roman"/>
          <w:b/>
          <w:sz w:val="24"/>
          <w:szCs w:val="24"/>
          <w:u w:val="single"/>
          <w:lang w:eastAsia="pl-PL"/>
        </w:rPr>
      </w:pPr>
    </w:p>
    <w:p w14:paraId="6AA7CB95" w14:textId="0B783B8C" w:rsidR="00AA2EBC" w:rsidRDefault="00A76316" w:rsidP="00A76316">
      <w:pPr>
        <w:pStyle w:val="Akapitzlist"/>
        <w:ind w:firstLine="414"/>
        <w:rPr>
          <w:rFonts w:ascii="Times New Roman" w:eastAsia="Times New Roman" w:hAnsi="Times New Roman" w:cs="Times New Roman"/>
          <w:b/>
          <w:sz w:val="24"/>
          <w:szCs w:val="24"/>
          <w:u w:val="single"/>
          <w:lang w:eastAsia="pl-PL"/>
        </w:rPr>
      </w:pPr>
      <w:r w:rsidRPr="00DC7511">
        <w:rPr>
          <w:rFonts w:ascii="Times New Roman" w:eastAsia="Times New Roman" w:hAnsi="Times New Roman" w:cs="Times New Roman"/>
          <w:b/>
          <w:sz w:val="24"/>
          <w:szCs w:val="24"/>
          <w:u w:val="single"/>
          <w:lang w:eastAsia="pl-PL"/>
        </w:rPr>
        <w:t>Na etapie realizacji przedsięwzięcia:</w:t>
      </w:r>
    </w:p>
    <w:p w14:paraId="4B8BE976" w14:textId="77777777" w:rsidR="0049045C" w:rsidRPr="00DC7511" w:rsidRDefault="0049045C" w:rsidP="00A76316">
      <w:pPr>
        <w:pStyle w:val="Akapitzlist"/>
        <w:ind w:firstLine="414"/>
        <w:rPr>
          <w:rFonts w:ascii="Times New Roman" w:eastAsia="Times New Roman" w:hAnsi="Times New Roman" w:cs="Times New Roman"/>
          <w:b/>
          <w:sz w:val="24"/>
          <w:szCs w:val="24"/>
          <w:u w:val="single"/>
          <w:lang w:eastAsia="pl-PL"/>
        </w:rPr>
      </w:pPr>
    </w:p>
    <w:p w14:paraId="54266FB8" w14:textId="06E1F4F6"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2.1. Zaple</w:t>
      </w:r>
      <w:r w:rsidR="00F26642">
        <w:rPr>
          <w:rFonts w:ascii="Times New Roman" w:eastAsia="Times New Roman" w:hAnsi="Times New Roman" w:cs="Times New Roman"/>
          <w:sz w:val="24"/>
          <w:szCs w:val="24"/>
          <w:lang w:eastAsia="pl-PL"/>
        </w:rPr>
        <w:t xml:space="preserve">cze budowy wyznaczyć na terenie </w:t>
      </w:r>
      <w:r w:rsidRPr="00DC7511">
        <w:rPr>
          <w:rFonts w:ascii="Times New Roman" w:eastAsia="Times New Roman" w:hAnsi="Times New Roman" w:cs="Times New Roman"/>
          <w:sz w:val="24"/>
          <w:szCs w:val="24"/>
          <w:lang w:eastAsia="pl-PL"/>
        </w:rPr>
        <w:t>utwardzonym o nawierzchni zabezpieczającej środowisko gruntowo – wodne przed zanieczyszczeniem. Wszelkie miejsca wyznaczone do składowania substancji podatnych na migrację wodną powinny być okresowo (do czasu zakończenia budowy) wyścielone materiałami izolacyjnymi.</w:t>
      </w:r>
    </w:p>
    <w:p w14:paraId="6198BC16" w14:textId="1CB22252"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2.2 Prace prowadzić wyłącznie z użyciem sprawnego technicznie sprzętu, spełniającego odpowiednie standardy jakościowe i techniczne, wykluczające emisje do wód i do ziemi zanieczyszczeń z grupy ropopochodnych i innych.</w:t>
      </w:r>
    </w:p>
    <w:p w14:paraId="3B747474" w14:textId="6398157E"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2.3. Zaplecze budowy należy wyznaczyć z dala od rowu/cieku znajdującego się na i obok działki, na której planowana jest inwestycja.</w:t>
      </w:r>
    </w:p>
    <w:p w14:paraId="7DA46585" w14:textId="47B016FA"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2.4. Elementy elektrowni zainstalować w odległości od cieku/rowu, która umożliwi prowadzenie jego konserwacji.</w:t>
      </w:r>
    </w:p>
    <w:p w14:paraId="26D7A84A" w14:textId="506AC9D4"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2.5. Nie prowadzić napraw sprzętu grożących wyciekiem olei i innych płynów eksploatacyjnych na zapleczu budowy.</w:t>
      </w:r>
    </w:p>
    <w:p w14:paraId="3A5FD3DC" w14:textId="0B1C21EF"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2.6. Prace prowadzić z należytą ostrożnością, mającą na celu wykluczenie możliwości zanieczyszczenia środowiska gruntowo – wodnego substancjami ropopochodnymi.</w:t>
      </w:r>
    </w:p>
    <w:p w14:paraId="094F6283" w14:textId="3CAF3993"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2.7. Zapewnić dostępność sorbentów do neutralizacji ewentualnych wycieków substancji ropopochodnych i innych płynów eksploatacyjnych.</w:t>
      </w:r>
    </w:p>
    <w:p w14:paraId="4582E8EC" w14:textId="5546B0CD"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2.8. W przypadku wystąpienia awaryjnego wycieku do gruntu substancji niebezpiecznych  np. ropopochodnych zanieczyszczony grunt należy poddać działaniu sorbentów i przekazać jako odpad uprawnionemu podmiotowi do unieszkodliwienia.</w:t>
      </w:r>
    </w:p>
    <w:p w14:paraId="4A2E7B74" w14:textId="124AD665"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2.9. Wytworzone odpady gromadzić selekty</w:t>
      </w:r>
      <w:r w:rsidR="0049045C">
        <w:rPr>
          <w:rFonts w:ascii="Times New Roman" w:eastAsia="Times New Roman" w:hAnsi="Times New Roman" w:cs="Times New Roman"/>
          <w:sz w:val="24"/>
          <w:szCs w:val="24"/>
          <w:lang w:eastAsia="pl-PL"/>
        </w:rPr>
        <w:t>wnie na uszczelnionym podłożu i </w:t>
      </w:r>
      <w:r w:rsidRPr="00DC7511">
        <w:rPr>
          <w:rFonts w:ascii="Times New Roman" w:eastAsia="Times New Roman" w:hAnsi="Times New Roman" w:cs="Times New Roman"/>
          <w:sz w:val="24"/>
          <w:szCs w:val="24"/>
          <w:lang w:eastAsia="pl-PL"/>
        </w:rPr>
        <w:t>przekazywać uprawnionym podmiotom.</w:t>
      </w:r>
    </w:p>
    <w:p w14:paraId="7442E32F" w14:textId="41A03D30" w:rsidR="00AA2EBC" w:rsidRPr="00DC7511" w:rsidRDefault="00AA2EBC" w:rsidP="00AA2EB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2.10. Ewentualne odpady niebezpieczne magazynować w szczelnych pojemnikach w sposób zabezpieczający je przed czynnikami atmosferycznymi i dostępem osób trzecich. </w:t>
      </w:r>
    </w:p>
    <w:p w14:paraId="1B755900" w14:textId="17A6C744" w:rsidR="001B02DD" w:rsidRPr="00DC7511" w:rsidRDefault="00AA2EBC" w:rsidP="00281199">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2.11. W przypadku odkrycia, podczas prac realizacyjnych na terenie przedsięwzięcia, sieci drenarskiej, fakt ten należy zgłosić spółce wodnej działającej na terenie gminy. W przypadku uszkodzenia działającego drenażu koniecznym będzie wykonanie przebudowy istniejącego systemu drenarskiego w sposób umożliwiający jego dalsze działanie. Prace należy przeprowadzić pod nadzorem inspekt</w:t>
      </w:r>
      <w:r w:rsidR="001B02DD" w:rsidRPr="00DC7511">
        <w:rPr>
          <w:rFonts w:ascii="Times New Roman" w:eastAsia="Times New Roman" w:hAnsi="Times New Roman" w:cs="Times New Roman"/>
          <w:sz w:val="24"/>
          <w:szCs w:val="24"/>
          <w:lang w:eastAsia="pl-PL"/>
        </w:rPr>
        <w:t>ora z właściwymi uprawnieniami.</w:t>
      </w:r>
    </w:p>
    <w:p w14:paraId="671CA9EC" w14:textId="5451728D" w:rsidR="001B02DD" w:rsidRPr="00DC7511" w:rsidRDefault="00281199" w:rsidP="001B02DD">
      <w:pPr>
        <w:pStyle w:val="Akapitzlist"/>
        <w:spacing w:after="0" w:line="240" w:lineRule="auto"/>
        <w:ind w:left="1134"/>
        <w:jc w:val="both"/>
        <w:rPr>
          <w:rFonts w:ascii="Times New Roman" w:eastAsia="Calibri" w:hAnsi="Times New Roman" w:cs="Times New Roman"/>
          <w:sz w:val="24"/>
          <w:szCs w:val="24"/>
        </w:rPr>
      </w:pPr>
      <w:r w:rsidRPr="00DC7511">
        <w:rPr>
          <w:rFonts w:ascii="Times New Roman" w:eastAsia="Times New Roman" w:hAnsi="Times New Roman" w:cs="Times New Roman"/>
          <w:sz w:val="24"/>
          <w:szCs w:val="24"/>
          <w:lang w:eastAsia="pl-PL"/>
        </w:rPr>
        <w:t>2.12</w:t>
      </w:r>
      <w:r w:rsidR="001B02DD" w:rsidRPr="00DC7511">
        <w:rPr>
          <w:rFonts w:ascii="Times New Roman" w:eastAsia="Times New Roman" w:hAnsi="Times New Roman" w:cs="Times New Roman"/>
          <w:sz w:val="24"/>
          <w:szCs w:val="24"/>
          <w:lang w:eastAsia="pl-PL"/>
        </w:rPr>
        <w:t xml:space="preserve">. </w:t>
      </w:r>
      <w:r w:rsidR="001B02DD" w:rsidRPr="00DC7511">
        <w:rPr>
          <w:rFonts w:ascii="Times New Roman" w:eastAsia="Calibri" w:hAnsi="Times New Roman" w:cs="Times New Roman"/>
          <w:sz w:val="24"/>
          <w:szCs w:val="24"/>
        </w:rPr>
        <w:t>Prace ziemne związane z realizacją inwestycji – w okresie od 1 marca</w:t>
      </w:r>
      <w:r w:rsidR="001B02DD" w:rsidRPr="00DC7511">
        <w:rPr>
          <w:sz w:val="24"/>
          <w:szCs w:val="24"/>
        </w:rPr>
        <w:t xml:space="preserve"> </w:t>
      </w:r>
      <w:r w:rsidR="0049045C">
        <w:rPr>
          <w:rFonts w:ascii="Times New Roman" w:eastAsia="Calibri" w:hAnsi="Times New Roman" w:cs="Times New Roman"/>
          <w:sz w:val="24"/>
          <w:szCs w:val="24"/>
        </w:rPr>
        <w:t>do 31 </w:t>
      </w:r>
      <w:r w:rsidR="001B02DD" w:rsidRPr="00DC7511">
        <w:rPr>
          <w:rFonts w:ascii="Times New Roman" w:eastAsia="Calibri" w:hAnsi="Times New Roman" w:cs="Times New Roman"/>
          <w:sz w:val="24"/>
          <w:szCs w:val="24"/>
        </w:rPr>
        <w:t>sierpnia prowadzić pod nadzorem specjalisty ornitologa, który przed jej wykonaniem dokona oględzin terenu pod kąt</w:t>
      </w:r>
      <w:r w:rsidR="0049045C">
        <w:rPr>
          <w:rFonts w:ascii="Times New Roman" w:eastAsia="Calibri" w:hAnsi="Times New Roman" w:cs="Times New Roman"/>
          <w:sz w:val="24"/>
          <w:szCs w:val="24"/>
        </w:rPr>
        <w:t>em obecności gniazd ptaków, a w </w:t>
      </w:r>
      <w:r w:rsidR="001B02DD" w:rsidRPr="00DC7511">
        <w:rPr>
          <w:rFonts w:ascii="Times New Roman" w:eastAsia="Calibri" w:hAnsi="Times New Roman" w:cs="Times New Roman"/>
          <w:sz w:val="24"/>
          <w:szCs w:val="24"/>
        </w:rPr>
        <w:t>przypadku potwierdzenia ich występowania – wskaże dopuszczalny termin i/lub sposób prowadzenia prac. W pozostałym okresie (od 1 września do końca lutego) ww. nadzór nie jest wymagany.</w:t>
      </w:r>
    </w:p>
    <w:p w14:paraId="0D86C4C4" w14:textId="1D20A860" w:rsidR="001B02DD" w:rsidRPr="00DC7511" w:rsidRDefault="00281199" w:rsidP="001B02DD">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Calibri" w:hAnsi="Times New Roman" w:cs="Times New Roman"/>
          <w:sz w:val="24"/>
          <w:szCs w:val="24"/>
        </w:rPr>
        <w:t xml:space="preserve">2.13. </w:t>
      </w:r>
      <w:r w:rsidR="00F26642">
        <w:rPr>
          <w:rFonts w:ascii="Times New Roman" w:eastAsia="Calibri" w:hAnsi="Times New Roman" w:cs="Times New Roman"/>
          <w:sz w:val="24"/>
          <w:szCs w:val="24"/>
        </w:rPr>
        <w:t>Zabezpieczyć</w:t>
      </w:r>
      <w:r w:rsidR="001B02DD" w:rsidRPr="00DC7511">
        <w:rPr>
          <w:rFonts w:ascii="Times New Roman" w:eastAsia="Calibri" w:hAnsi="Times New Roman" w:cs="Times New Roman"/>
          <w:sz w:val="24"/>
          <w:szCs w:val="24"/>
        </w:rPr>
        <w:t xml:space="preserve"> przed uszkodzeniami drz</w:t>
      </w:r>
      <w:r w:rsidR="0049045C">
        <w:rPr>
          <w:rFonts w:ascii="Times New Roman" w:eastAsia="Calibri" w:hAnsi="Times New Roman" w:cs="Times New Roman"/>
          <w:sz w:val="24"/>
          <w:szCs w:val="24"/>
        </w:rPr>
        <w:t>ewa i krzewy nieprzeznaczone do </w:t>
      </w:r>
      <w:r w:rsidR="001B02DD" w:rsidRPr="00DC7511">
        <w:rPr>
          <w:rFonts w:ascii="Times New Roman" w:eastAsia="Calibri" w:hAnsi="Times New Roman" w:cs="Times New Roman"/>
          <w:sz w:val="24"/>
          <w:szCs w:val="24"/>
        </w:rPr>
        <w:t>usunięcia, znajdujące się w obrębie i w bezpośrednim sąsiedztwie miejsca robót budowlanych, poprzez:</w:t>
      </w:r>
    </w:p>
    <w:p w14:paraId="063742A3" w14:textId="77743D05" w:rsidR="001B02DD" w:rsidRPr="00DC7511" w:rsidRDefault="001B02DD" w:rsidP="001B02DD">
      <w:pPr>
        <w:pStyle w:val="Akapitzlist"/>
        <w:numPr>
          <w:ilvl w:val="0"/>
          <w:numId w:val="36"/>
        </w:numPr>
        <w:spacing w:after="0" w:line="240" w:lineRule="auto"/>
        <w:ind w:left="1560"/>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wygrodzenie pojedynczych drzew lub ich grup przez zastosowanie różnego typu płotów i siatek wspartych na słupach (minimalna wysokość ogr</w:t>
      </w:r>
      <w:r w:rsidR="0049045C">
        <w:rPr>
          <w:rFonts w:ascii="Times New Roman" w:eastAsia="Calibri" w:hAnsi="Times New Roman" w:cs="Times New Roman"/>
          <w:sz w:val="24"/>
          <w:szCs w:val="24"/>
        </w:rPr>
        <w:t xml:space="preserve">odzenia </w:t>
      </w:r>
      <w:r w:rsidR="0049045C">
        <w:rPr>
          <w:rFonts w:ascii="Times New Roman" w:eastAsia="Calibri" w:hAnsi="Times New Roman" w:cs="Times New Roman"/>
          <w:sz w:val="24"/>
          <w:szCs w:val="24"/>
        </w:rPr>
        <w:lastRenderedPageBreak/>
        <w:t>powinna wynosić 1,7 m).</w:t>
      </w:r>
      <w:r w:rsidRPr="00DC7511">
        <w:rPr>
          <w:rFonts w:ascii="Times New Roman" w:eastAsia="Calibri" w:hAnsi="Times New Roman" w:cs="Times New Roman"/>
          <w:sz w:val="24"/>
          <w:szCs w:val="24"/>
        </w:rPr>
        <w:t xml:space="preserve"> Powierzchnia rozstawienia ogrodzenia powinna odpowiadać obszarowi wyznaczonemu przez rzuty koron drzew, powiększonemu o bufor 1-2 m.</w:t>
      </w:r>
    </w:p>
    <w:p w14:paraId="00DFAAAB" w14:textId="77777777" w:rsidR="001B02DD" w:rsidRPr="00DC7511" w:rsidRDefault="001B02DD" w:rsidP="001B02DD">
      <w:pPr>
        <w:pStyle w:val="Akapitzlist"/>
        <w:numPr>
          <w:ilvl w:val="0"/>
          <w:numId w:val="36"/>
        </w:numPr>
        <w:spacing w:after="0" w:line="240" w:lineRule="auto"/>
        <w:ind w:left="1560"/>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odeskowanie pni do wysokości min. 1,7 m od poziomu gruntu (dolna część desek winna opierać się na podłożu) oraz obłożenie pni (bezpośrednio pod szalunkiem) elastycznym materiałem, np. matami słomianymi.</w:t>
      </w:r>
    </w:p>
    <w:p w14:paraId="2ACD374C" w14:textId="6565FA35" w:rsidR="001B02DD" w:rsidRPr="00DC7511" w:rsidRDefault="00281199" w:rsidP="00281199">
      <w:pPr>
        <w:spacing w:after="0" w:line="240" w:lineRule="auto"/>
        <w:ind w:left="1200"/>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2.14. </w:t>
      </w:r>
      <w:r w:rsidR="001B02DD" w:rsidRPr="00DC7511">
        <w:rPr>
          <w:rFonts w:ascii="Times New Roman" w:eastAsia="Calibri" w:hAnsi="Times New Roman" w:cs="Times New Roman"/>
          <w:sz w:val="24"/>
          <w:szCs w:val="24"/>
        </w:rPr>
        <w:t>Nie rzadziej niż raz dziennie (w trakcie realizacji inwestycji) kontrolować ewentualne wykopy mogące stanowić pułapki dla zwierząt: płazów</w:t>
      </w:r>
      <w:r w:rsidR="00FC0B73">
        <w:rPr>
          <w:rFonts w:ascii="Times New Roman" w:eastAsia="Calibri" w:hAnsi="Times New Roman" w:cs="Times New Roman"/>
          <w:sz w:val="24"/>
          <w:szCs w:val="24"/>
        </w:rPr>
        <w:t>,</w:t>
      </w:r>
      <w:r w:rsidR="001B02DD" w:rsidRPr="00DC7511">
        <w:rPr>
          <w:rFonts w:ascii="Times New Roman" w:eastAsia="Calibri" w:hAnsi="Times New Roman" w:cs="Times New Roman"/>
          <w:sz w:val="24"/>
          <w:szCs w:val="24"/>
        </w:rPr>
        <w:t xml:space="preserve"> gadów, małych ssaków (ze szczególnym uwzględnieniem okres</w:t>
      </w:r>
      <w:r w:rsidR="0049045C">
        <w:rPr>
          <w:rFonts w:ascii="Times New Roman" w:eastAsia="Calibri" w:hAnsi="Times New Roman" w:cs="Times New Roman"/>
          <w:sz w:val="24"/>
          <w:szCs w:val="24"/>
        </w:rPr>
        <w:t>u migracji i rozrodu, tj. od 15 </w:t>
      </w:r>
      <w:r w:rsidR="001B02DD" w:rsidRPr="00DC7511">
        <w:rPr>
          <w:rFonts w:ascii="Times New Roman" w:eastAsia="Calibri" w:hAnsi="Times New Roman" w:cs="Times New Roman"/>
          <w:sz w:val="24"/>
          <w:szCs w:val="24"/>
        </w:rPr>
        <w:t xml:space="preserve">marca do 15 października), a znajdujące się w nich zwierzęta niezwłocznie odławiać i wypuszczać poza obszar inwestycji, w miejsce o właściwych warunkach siedliskowych, przy czym ostatnią kontrolę obecności zwierząt w wykopach przeprowadzić bezpośrednio przed zasypaniem wykopów. </w:t>
      </w:r>
    </w:p>
    <w:p w14:paraId="73B28461" w14:textId="46E66380" w:rsidR="001B02DD" w:rsidRPr="00DC7511" w:rsidRDefault="00A76316" w:rsidP="001B02DD">
      <w:pPr>
        <w:spacing w:after="0" w:line="240" w:lineRule="auto"/>
        <w:ind w:left="1200"/>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2</w:t>
      </w:r>
      <w:r w:rsidR="00281199" w:rsidRPr="00DC7511">
        <w:rPr>
          <w:rFonts w:ascii="Times New Roman" w:eastAsia="Calibri" w:hAnsi="Times New Roman" w:cs="Times New Roman"/>
          <w:sz w:val="24"/>
          <w:szCs w:val="24"/>
        </w:rPr>
        <w:t xml:space="preserve">.15. </w:t>
      </w:r>
      <w:r w:rsidR="001B02DD" w:rsidRPr="00DC7511">
        <w:rPr>
          <w:rFonts w:ascii="Times New Roman" w:eastAsia="Calibri" w:hAnsi="Times New Roman" w:cs="Times New Roman"/>
          <w:sz w:val="24"/>
          <w:szCs w:val="24"/>
        </w:rPr>
        <w:t>Panele fotowoltaiczne wyposażyć w powłoki antyrefleksyjne.</w:t>
      </w:r>
    </w:p>
    <w:p w14:paraId="6E89EB61" w14:textId="6F886106" w:rsidR="001B02DD" w:rsidRPr="00DC7511" w:rsidRDefault="00281199" w:rsidP="001B02DD">
      <w:pPr>
        <w:spacing w:after="0" w:line="240" w:lineRule="auto"/>
        <w:ind w:left="1200"/>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2.16. </w:t>
      </w:r>
      <w:r w:rsidR="001B02DD" w:rsidRPr="00DC7511">
        <w:rPr>
          <w:rFonts w:ascii="Times New Roman" w:eastAsia="Calibri" w:hAnsi="Times New Roman" w:cs="Times New Roman"/>
          <w:sz w:val="24"/>
          <w:szCs w:val="24"/>
        </w:rPr>
        <w:t>Pomiędzy ogrodzeniem a powierzchnią terenu pozostawić wolną przestrzeń o wysokości nie mniejszej niż 20 cm.</w:t>
      </w:r>
    </w:p>
    <w:p w14:paraId="380379F0" w14:textId="781248F8" w:rsidR="001B02DD" w:rsidRPr="00DC7511" w:rsidRDefault="00281199" w:rsidP="001B02DD">
      <w:pPr>
        <w:spacing w:after="0" w:line="240" w:lineRule="auto"/>
        <w:ind w:left="1200"/>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2.17. </w:t>
      </w:r>
      <w:r w:rsidR="001B02DD" w:rsidRPr="00DC7511">
        <w:rPr>
          <w:rFonts w:ascii="Times New Roman" w:eastAsia="Calibri" w:hAnsi="Times New Roman" w:cs="Times New Roman"/>
          <w:sz w:val="24"/>
          <w:szCs w:val="24"/>
        </w:rPr>
        <w:t>Po zakończeniu realizacji inwestycji powierzchnie biologicznie czynne obsiać mieszanką traw i/lub mieszanką roślin łąkowych, należących do gatunków rodzimych i miododajnych. Do planowanych od strony północno – wschodniej terenu inwestycji nasadzeń zieleni izolującej</w:t>
      </w:r>
      <w:r w:rsidR="0049045C">
        <w:rPr>
          <w:rFonts w:ascii="Times New Roman" w:eastAsia="Calibri" w:hAnsi="Times New Roman" w:cs="Times New Roman"/>
          <w:sz w:val="24"/>
          <w:szCs w:val="24"/>
        </w:rPr>
        <w:t xml:space="preserve"> wykorzystać krzewy należące do </w:t>
      </w:r>
      <w:r w:rsidR="001B02DD" w:rsidRPr="00DC7511">
        <w:rPr>
          <w:rFonts w:ascii="Times New Roman" w:eastAsia="Calibri" w:hAnsi="Times New Roman" w:cs="Times New Roman"/>
          <w:sz w:val="24"/>
          <w:szCs w:val="24"/>
        </w:rPr>
        <w:t>gatunków rodzimych, z uwzględnieniem gat</w:t>
      </w:r>
      <w:r w:rsidR="00FC0B73">
        <w:rPr>
          <w:rFonts w:ascii="Times New Roman" w:eastAsia="Calibri" w:hAnsi="Times New Roman" w:cs="Times New Roman"/>
          <w:sz w:val="24"/>
          <w:szCs w:val="24"/>
        </w:rPr>
        <w:t>unków atrakcyjnych dla ptaków i </w:t>
      </w:r>
      <w:r w:rsidR="001B02DD" w:rsidRPr="00DC7511">
        <w:rPr>
          <w:rFonts w:ascii="Times New Roman" w:eastAsia="Calibri" w:hAnsi="Times New Roman" w:cs="Times New Roman"/>
          <w:sz w:val="24"/>
          <w:szCs w:val="24"/>
        </w:rPr>
        <w:t xml:space="preserve">owadów, np. róża  </w:t>
      </w:r>
      <w:r w:rsidR="001B02DD" w:rsidRPr="00DC7511">
        <w:rPr>
          <w:rFonts w:ascii="Times New Roman" w:eastAsia="Calibri" w:hAnsi="Times New Roman" w:cs="Times New Roman"/>
          <w:i/>
          <w:sz w:val="24"/>
          <w:szCs w:val="24"/>
        </w:rPr>
        <w:t>Rosa</w:t>
      </w:r>
      <w:r w:rsidR="001B02DD" w:rsidRPr="00DC7511">
        <w:rPr>
          <w:rFonts w:ascii="Times New Roman" w:eastAsia="Calibri" w:hAnsi="Times New Roman" w:cs="Times New Roman"/>
          <w:sz w:val="24"/>
          <w:szCs w:val="24"/>
        </w:rPr>
        <w:t xml:space="preserve">, głóg jednoszyjkowy </w:t>
      </w:r>
      <w:proofErr w:type="spellStart"/>
      <w:r w:rsidR="001B02DD" w:rsidRPr="00DC7511">
        <w:rPr>
          <w:rFonts w:ascii="Times New Roman" w:eastAsia="Calibri" w:hAnsi="Times New Roman" w:cs="Times New Roman"/>
          <w:i/>
          <w:sz w:val="24"/>
          <w:szCs w:val="24"/>
        </w:rPr>
        <w:t>Crataegus</w:t>
      </w:r>
      <w:proofErr w:type="spellEnd"/>
      <w:r w:rsidR="001B02DD" w:rsidRPr="00DC7511">
        <w:rPr>
          <w:rFonts w:ascii="Times New Roman" w:eastAsia="Calibri" w:hAnsi="Times New Roman" w:cs="Times New Roman"/>
          <w:i/>
          <w:sz w:val="24"/>
          <w:szCs w:val="24"/>
        </w:rPr>
        <w:t xml:space="preserve"> </w:t>
      </w:r>
      <w:proofErr w:type="spellStart"/>
      <w:r w:rsidR="001B02DD" w:rsidRPr="00DC7511">
        <w:rPr>
          <w:rFonts w:ascii="Times New Roman" w:eastAsia="Calibri" w:hAnsi="Times New Roman" w:cs="Times New Roman"/>
          <w:i/>
          <w:sz w:val="24"/>
          <w:szCs w:val="24"/>
        </w:rPr>
        <w:t>monogyna</w:t>
      </w:r>
      <w:proofErr w:type="spellEnd"/>
      <w:r w:rsidR="001B02DD" w:rsidRPr="00DC7511">
        <w:rPr>
          <w:rFonts w:ascii="Times New Roman" w:eastAsia="Calibri" w:hAnsi="Times New Roman" w:cs="Times New Roman"/>
          <w:i/>
          <w:sz w:val="24"/>
          <w:szCs w:val="24"/>
        </w:rPr>
        <w:t xml:space="preserve">, </w:t>
      </w:r>
      <w:r w:rsidR="001B02DD" w:rsidRPr="00DC7511">
        <w:rPr>
          <w:rFonts w:ascii="Times New Roman" w:eastAsia="Calibri" w:hAnsi="Times New Roman" w:cs="Times New Roman"/>
          <w:sz w:val="24"/>
          <w:szCs w:val="24"/>
        </w:rPr>
        <w:t xml:space="preserve">bez czarny </w:t>
      </w:r>
      <w:proofErr w:type="spellStart"/>
      <w:r w:rsidR="001B02DD" w:rsidRPr="00DC7511">
        <w:rPr>
          <w:rFonts w:ascii="Times New Roman" w:eastAsia="Calibri" w:hAnsi="Times New Roman" w:cs="Times New Roman"/>
          <w:i/>
          <w:sz w:val="24"/>
          <w:szCs w:val="24"/>
        </w:rPr>
        <w:t>Sambucus</w:t>
      </w:r>
      <w:proofErr w:type="spellEnd"/>
      <w:r w:rsidR="001B02DD" w:rsidRPr="00DC7511">
        <w:rPr>
          <w:rFonts w:ascii="Times New Roman" w:eastAsia="Calibri" w:hAnsi="Times New Roman" w:cs="Times New Roman"/>
          <w:i/>
          <w:sz w:val="24"/>
          <w:szCs w:val="24"/>
        </w:rPr>
        <w:t xml:space="preserve"> </w:t>
      </w:r>
      <w:proofErr w:type="spellStart"/>
      <w:r w:rsidR="001B02DD" w:rsidRPr="00DC7511">
        <w:rPr>
          <w:rFonts w:ascii="Times New Roman" w:eastAsia="Calibri" w:hAnsi="Times New Roman" w:cs="Times New Roman"/>
          <w:i/>
          <w:sz w:val="24"/>
          <w:szCs w:val="24"/>
        </w:rPr>
        <w:t>nigra</w:t>
      </w:r>
      <w:proofErr w:type="spellEnd"/>
      <w:r w:rsidR="001B02DD" w:rsidRPr="00DC7511">
        <w:rPr>
          <w:rFonts w:ascii="Times New Roman" w:eastAsia="Calibri" w:hAnsi="Times New Roman" w:cs="Times New Roman"/>
          <w:sz w:val="24"/>
          <w:szCs w:val="24"/>
        </w:rPr>
        <w:t>. Nie stosować gatunków obcych i inwazyjnych.</w:t>
      </w:r>
    </w:p>
    <w:p w14:paraId="1AABC6E6" w14:textId="264013A9" w:rsidR="001B02DD" w:rsidRPr="00DC7511" w:rsidRDefault="00281199" w:rsidP="001B02DD">
      <w:pPr>
        <w:spacing w:after="0" w:line="240" w:lineRule="auto"/>
        <w:ind w:left="1200"/>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2.18. </w:t>
      </w:r>
      <w:r w:rsidR="001B02DD" w:rsidRPr="00DC7511">
        <w:rPr>
          <w:rFonts w:ascii="Times New Roman" w:eastAsia="Calibri" w:hAnsi="Times New Roman" w:cs="Times New Roman"/>
          <w:sz w:val="24"/>
          <w:szCs w:val="24"/>
        </w:rPr>
        <w:t>Prace budowlane i montażowe prowadzić wy</w:t>
      </w:r>
      <w:r w:rsidR="0049045C">
        <w:rPr>
          <w:rFonts w:ascii="Times New Roman" w:eastAsia="Calibri" w:hAnsi="Times New Roman" w:cs="Times New Roman"/>
          <w:sz w:val="24"/>
          <w:szCs w:val="24"/>
        </w:rPr>
        <w:t>łącznie w porze dziennej, tj. w </w:t>
      </w:r>
      <w:r w:rsidR="001B02DD" w:rsidRPr="00DC7511">
        <w:rPr>
          <w:rFonts w:ascii="Times New Roman" w:eastAsia="Calibri" w:hAnsi="Times New Roman" w:cs="Times New Roman"/>
          <w:sz w:val="24"/>
          <w:szCs w:val="24"/>
        </w:rPr>
        <w:t>godzinach od 6</w:t>
      </w:r>
      <w:r w:rsidR="001B02DD" w:rsidRPr="00DC7511">
        <w:rPr>
          <w:rFonts w:ascii="Times New Roman" w:eastAsia="Calibri" w:hAnsi="Times New Roman" w:cs="Times New Roman"/>
          <w:sz w:val="24"/>
          <w:szCs w:val="24"/>
          <w:u w:val="single"/>
          <w:vertAlign w:val="superscript"/>
        </w:rPr>
        <w:t>00</w:t>
      </w:r>
      <w:r w:rsidR="001B02DD" w:rsidRPr="00DC7511">
        <w:rPr>
          <w:rFonts w:ascii="Times New Roman" w:eastAsia="Calibri" w:hAnsi="Times New Roman" w:cs="Times New Roman"/>
          <w:sz w:val="24"/>
          <w:szCs w:val="24"/>
        </w:rPr>
        <w:t xml:space="preserve"> do 22</w:t>
      </w:r>
      <w:r w:rsidR="001B02DD" w:rsidRPr="00DC7511">
        <w:rPr>
          <w:rFonts w:ascii="Times New Roman" w:eastAsia="Calibri" w:hAnsi="Times New Roman" w:cs="Times New Roman"/>
          <w:sz w:val="24"/>
          <w:szCs w:val="24"/>
          <w:u w:val="single"/>
          <w:vertAlign w:val="superscript"/>
        </w:rPr>
        <w:t>00</w:t>
      </w:r>
      <w:r w:rsidR="001B02DD" w:rsidRPr="00DC7511">
        <w:rPr>
          <w:rFonts w:ascii="Times New Roman" w:eastAsia="Calibri" w:hAnsi="Times New Roman" w:cs="Times New Roman"/>
          <w:sz w:val="24"/>
          <w:szCs w:val="24"/>
        </w:rPr>
        <w:t>.</w:t>
      </w:r>
    </w:p>
    <w:p w14:paraId="033F0148" w14:textId="77777777" w:rsidR="0049045C" w:rsidRDefault="0049045C" w:rsidP="00A76316">
      <w:pPr>
        <w:spacing w:after="0" w:line="240" w:lineRule="auto"/>
        <w:ind w:left="1134"/>
        <w:jc w:val="both"/>
        <w:rPr>
          <w:rFonts w:ascii="Times New Roman" w:eastAsia="Calibri" w:hAnsi="Times New Roman" w:cs="Times New Roman"/>
          <w:b/>
          <w:sz w:val="24"/>
          <w:szCs w:val="24"/>
          <w:u w:val="single"/>
        </w:rPr>
      </w:pPr>
    </w:p>
    <w:p w14:paraId="4AFA31D5" w14:textId="13C88341" w:rsidR="001B02DD" w:rsidRDefault="001B02DD" w:rsidP="00A76316">
      <w:pPr>
        <w:spacing w:after="0" w:line="240" w:lineRule="auto"/>
        <w:ind w:left="1134"/>
        <w:jc w:val="both"/>
        <w:rPr>
          <w:rFonts w:ascii="Times New Roman" w:eastAsia="Calibri" w:hAnsi="Times New Roman" w:cs="Times New Roman"/>
          <w:b/>
          <w:sz w:val="24"/>
          <w:szCs w:val="24"/>
          <w:u w:val="single"/>
        </w:rPr>
      </w:pPr>
      <w:r w:rsidRPr="00DC7511">
        <w:rPr>
          <w:rFonts w:ascii="Times New Roman" w:eastAsia="Calibri" w:hAnsi="Times New Roman" w:cs="Times New Roman"/>
          <w:b/>
          <w:sz w:val="24"/>
          <w:szCs w:val="24"/>
          <w:u w:val="single"/>
        </w:rPr>
        <w:t>Na etapie eksploatacji przedsięwzięcia:</w:t>
      </w:r>
    </w:p>
    <w:p w14:paraId="0EAADA78" w14:textId="77777777" w:rsidR="0049045C" w:rsidRPr="00DC7511" w:rsidRDefault="0049045C" w:rsidP="00A76316">
      <w:pPr>
        <w:spacing w:after="0" w:line="240" w:lineRule="auto"/>
        <w:ind w:left="1134"/>
        <w:jc w:val="both"/>
        <w:rPr>
          <w:rFonts w:ascii="Times New Roman" w:eastAsia="Calibri" w:hAnsi="Times New Roman" w:cs="Times New Roman"/>
          <w:b/>
          <w:sz w:val="24"/>
          <w:szCs w:val="24"/>
          <w:u w:val="single"/>
        </w:rPr>
      </w:pPr>
    </w:p>
    <w:p w14:paraId="7B568EC5" w14:textId="6AA5CFA6" w:rsidR="001B02DD" w:rsidRPr="00DC7511" w:rsidRDefault="00A76316" w:rsidP="00A76316">
      <w:pPr>
        <w:spacing w:after="0" w:line="240" w:lineRule="auto"/>
        <w:ind w:left="1134"/>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2.19. </w:t>
      </w:r>
      <w:r w:rsidR="001B02DD" w:rsidRPr="00DC7511">
        <w:rPr>
          <w:rFonts w:ascii="Times New Roman" w:eastAsia="Calibri" w:hAnsi="Times New Roman" w:cs="Times New Roman"/>
          <w:sz w:val="24"/>
          <w:szCs w:val="24"/>
        </w:rPr>
        <w:t>Koszenie terenu inwe</w:t>
      </w:r>
      <w:r w:rsidR="00FC0B73">
        <w:rPr>
          <w:rFonts w:ascii="Times New Roman" w:eastAsia="Calibri" w:hAnsi="Times New Roman" w:cs="Times New Roman"/>
          <w:sz w:val="24"/>
          <w:szCs w:val="24"/>
        </w:rPr>
        <w:t>stycji prowadzić po 1 sierpnia,</w:t>
      </w:r>
      <w:r w:rsidR="001B02DD" w:rsidRPr="00DC7511">
        <w:rPr>
          <w:rFonts w:ascii="Times New Roman" w:eastAsia="Calibri" w:hAnsi="Times New Roman" w:cs="Times New Roman"/>
          <w:sz w:val="24"/>
          <w:szCs w:val="24"/>
        </w:rPr>
        <w:t xml:space="preserve"> rozpoczynać od środka farmy i kierować się ku jej brzegom.</w:t>
      </w:r>
    </w:p>
    <w:p w14:paraId="42B005F7" w14:textId="46D081C7" w:rsidR="001B02DD" w:rsidRPr="00DC7511" w:rsidRDefault="00A76316" w:rsidP="00A76316">
      <w:pPr>
        <w:spacing w:after="0" w:line="240" w:lineRule="auto"/>
        <w:ind w:left="1134"/>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2.20. </w:t>
      </w:r>
      <w:r w:rsidR="001B02DD" w:rsidRPr="00DC7511">
        <w:rPr>
          <w:rFonts w:ascii="Times New Roman" w:eastAsia="Calibri" w:hAnsi="Times New Roman" w:cs="Times New Roman"/>
          <w:sz w:val="24"/>
          <w:szCs w:val="24"/>
        </w:rPr>
        <w:t>W przypadku zastosowania transformatoró</w:t>
      </w:r>
      <w:r w:rsidR="0049045C">
        <w:rPr>
          <w:rFonts w:ascii="Times New Roman" w:eastAsia="Calibri" w:hAnsi="Times New Roman" w:cs="Times New Roman"/>
          <w:sz w:val="24"/>
          <w:szCs w:val="24"/>
        </w:rPr>
        <w:t>w olejowych należy wyposażyć je </w:t>
      </w:r>
      <w:r w:rsidR="001B02DD" w:rsidRPr="00DC7511">
        <w:rPr>
          <w:rFonts w:ascii="Times New Roman" w:eastAsia="Calibri" w:hAnsi="Times New Roman" w:cs="Times New Roman"/>
          <w:sz w:val="24"/>
          <w:szCs w:val="24"/>
        </w:rPr>
        <w:t>w szczelne misy olejowe, mogące pomieścić co najmniej 100% zawartości oleju.</w:t>
      </w:r>
    </w:p>
    <w:p w14:paraId="3E7A5F53" w14:textId="0F841B97" w:rsidR="001B02DD" w:rsidRPr="00DC7511" w:rsidRDefault="00A76316" w:rsidP="00A76316">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2.21. </w:t>
      </w:r>
      <w:r w:rsidR="001B02DD" w:rsidRPr="00DC7511">
        <w:rPr>
          <w:rFonts w:ascii="Times New Roman" w:eastAsia="Times New Roman" w:hAnsi="Times New Roman" w:cs="Times New Roman"/>
          <w:sz w:val="24"/>
          <w:szCs w:val="24"/>
          <w:lang w:eastAsia="pl-PL"/>
        </w:rPr>
        <w:t>Do czyszczenia paneli, w razie konieczności, używać wody zdemineralizowanej, przyjaznej środowisku. W szczególnych wypadkach dopuszczalne jest użycie wody z biodegradowalnymi środkami powierzchniowo czynnymi. Techniki mycia paneli muszą być przyjazne dla środowiska i c</w:t>
      </w:r>
      <w:r w:rsidRPr="00DC7511">
        <w:rPr>
          <w:rFonts w:ascii="Times New Roman" w:eastAsia="Times New Roman" w:hAnsi="Times New Roman" w:cs="Times New Roman"/>
          <w:sz w:val="24"/>
          <w:szCs w:val="24"/>
          <w:lang w:eastAsia="pl-PL"/>
        </w:rPr>
        <w:t>ałkowicie dla niego bezpieczne.</w:t>
      </w:r>
    </w:p>
    <w:p w14:paraId="4787CD81" w14:textId="77777777" w:rsidR="009E1520" w:rsidRPr="00DC7511" w:rsidRDefault="009E1520" w:rsidP="009E1520">
      <w:pPr>
        <w:pStyle w:val="Akapitzlist"/>
        <w:spacing w:after="0" w:line="240" w:lineRule="auto"/>
        <w:ind w:left="1134"/>
        <w:jc w:val="both"/>
        <w:rPr>
          <w:rFonts w:ascii="Times New Roman" w:eastAsia="Times New Roman" w:hAnsi="Times New Roman" w:cs="Times New Roman"/>
          <w:b/>
          <w:sz w:val="24"/>
          <w:szCs w:val="24"/>
          <w:lang w:eastAsia="pl-PL"/>
        </w:rPr>
      </w:pPr>
    </w:p>
    <w:p w14:paraId="29D5C0E4" w14:textId="56B385B8" w:rsidR="009E1520" w:rsidRPr="00DC7511" w:rsidRDefault="003A7C38" w:rsidP="009E1520">
      <w:pPr>
        <w:pStyle w:val="Akapitzlist"/>
        <w:numPr>
          <w:ilvl w:val="0"/>
          <w:numId w:val="34"/>
        </w:numPr>
        <w:spacing w:after="0" w:line="240" w:lineRule="auto"/>
        <w:ind w:left="1134"/>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Wymagania dotyczące ochrony środowis</w:t>
      </w:r>
      <w:r w:rsidR="0049045C">
        <w:rPr>
          <w:rFonts w:ascii="Times New Roman" w:eastAsia="Times New Roman" w:hAnsi="Times New Roman" w:cs="Times New Roman"/>
          <w:b/>
          <w:sz w:val="24"/>
          <w:szCs w:val="24"/>
          <w:lang w:eastAsia="pl-PL"/>
        </w:rPr>
        <w:t>ka konieczne do uwzględnienia w </w:t>
      </w:r>
      <w:r w:rsidRPr="00DC7511">
        <w:rPr>
          <w:rFonts w:ascii="Times New Roman" w:eastAsia="Times New Roman" w:hAnsi="Times New Roman" w:cs="Times New Roman"/>
          <w:b/>
          <w:sz w:val="24"/>
          <w:szCs w:val="24"/>
          <w:lang w:eastAsia="pl-PL"/>
        </w:rPr>
        <w:t xml:space="preserve">dokumentacji wymaganej </w:t>
      </w:r>
      <w:r w:rsidR="001D3959" w:rsidRPr="00DC7511">
        <w:rPr>
          <w:rFonts w:ascii="Times New Roman" w:eastAsia="Times New Roman" w:hAnsi="Times New Roman" w:cs="Times New Roman"/>
          <w:b/>
          <w:sz w:val="24"/>
          <w:szCs w:val="24"/>
          <w:lang w:eastAsia="pl-PL"/>
        </w:rPr>
        <w:t>do wydania decyzji</w:t>
      </w:r>
      <w:r w:rsidRPr="00DC7511">
        <w:rPr>
          <w:rFonts w:ascii="Times New Roman" w:eastAsia="Times New Roman" w:hAnsi="Times New Roman" w:cs="Times New Roman"/>
          <w:b/>
          <w:sz w:val="24"/>
          <w:szCs w:val="24"/>
          <w:lang w:eastAsia="pl-PL"/>
        </w:rPr>
        <w:t>, o których mowa w art. 72</w:t>
      </w:r>
      <w:r w:rsidR="001D3959" w:rsidRPr="00DC7511">
        <w:rPr>
          <w:rFonts w:ascii="Times New Roman" w:eastAsia="Times New Roman" w:hAnsi="Times New Roman" w:cs="Times New Roman"/>
          <w:b/>
          <w:sz w:val="24"/>
          <w:szCs w:val="24"/>
          <w:lang w:eastAsia="pl-PL"/>
        </w:rPr>
        <w:t xml:space="preserve"> ust. 1, w szczególności w projekcie budowlanym, w przypadku decyzji, o których mowa w art. 72 ust 1 pkt 1 ustawy</w:t>
      </w:r>
      <w:r w:rsidR="001D3959" w:rsidRPr="00DC7511">
        <w:rPr>
          <w:sz w:val="24"/>
          <w:szCs w:val="24"/>
        </w:rPr>
        <w:t xml:space="preserve"> </w:t>
      </w:r>
      <w:r w:rsidR="00D4013C" w:rsidRPr="00DC7511">
        <w:rPr>
          <w:rFonts w:ascii="Times New Roman" w:eastAsia="Times New Roman" w:hAnsi="Times New Roman" w:cs="Times New Roman"/>
          <w:b/>
          <w:sz w:val="24"/>
          <w:szCs w:val="24"/>
          <w:lang w:eastAsia="pl-PL"/>
        </w:rPr>
        <w:t>o</w:t>
      </w:r>
      <w:r w:rsidR="0031544A" w:rsidRPr="00DC7511">
        <w:rPr>
          <w:rFonts w:ascii="Times New Roman" w:eastAsia="Times New Roman" w:hAnsi="Times New Roman" w:cs="Times New Roman"/>
          <w:b/>
          <w:sz w:val="24"/>
          <w:szCs w:val="24"/>
          <w:lang w:eastAsia="pl-PL"/>
        </w:rPr>
        <w:t> </w:t>
      </w:r>
      <w:r w:rsidR="001D3959" w:rsidRPr="00DC7511">
        <w:rPr>
          <w:rFonts w:ascii="Times New Roman" w:eastAsia="Times New Roman" w:hAnsi="Times New Roman" w:cs="Times New Roman"/>
          <w:b/>
          <w:sz w:val="24"/>
          <w:szCs w:val="24"/>
          <w:lang w:eastAsia="pl-PL"/>
        </w:rPr>
        <w:t>udostępn</w:t>
      </w:r>
      <w:r w:rsidR="0049045C">
        <w:rPr>
          <w:rFonts w:ascii="Times New Roman" w:eastAsia="Times New Roman" w:hAnsi="Times New Roman" w:cs="Times New Roman"/>
          <w:b/>
          <w:sz w:val="24"/>
          <w:szCs w:val="24"/>
          <w:lang w:eastAsia="pl-PL"/>
        </w:rPr>
        <w:t>ianiu informacji o środowisku i </w:t>
      </w:r>
      <w:r w:rsidR="001D3959" w:rsidRPr="00DC7511">
        <w:rPr>
          <w:rFonts w:ascii="Times New Roman" w:eastAsia="Times New Roman" w:hAnsi="Times New Roman" w:cs="Times New Roman"/>
          <w:b/>
          <w:sz w:val="24"/>
          <w:szCs w:val="24"/>
          <w:lang w:eastAsia="pl-PL"/>
        </w:rPr>
        <w:t>jego ochronie, udziale społeczeńst</w:t>
      </w:r>
      <w:r w:rsidR="009E1520" w:rsidRPr="00DC7511">
        <w:rPr>
          <w:rFonts w:ascii="Times New Roman" w:eastAsia="Times New Roman" w:hAnsi="Times New Roman" w:cs="Times New Roman"/>
          <w:b/>
          <w:sz w:val="24"/>
          <w:szCs w:val="24"/>
          <w:lang w:eastAsia="pl-PL"/>
        </w:rPr>
        <w:t>wa w ochronie środowiska oraz o </w:t>
      </w:r>
      <w:r w:rsidR="001D3959" w:rsidRPr="00DC7511">
        <w:rPr>
          <w:rFonts w:ascii="Times New Roman" w:eastAsia="Times New Roman" w:hAnsi="Times New Roman" w:cs="Times New Roman"/>
          <w:b/>
          <w:sz w:val="24"/>
          <w:szCs w:val="24"/>
          <w:lang w:eastAsia="pl-PL"/>
        </w:rPr>
        <w:t>ocenach oddziaływania na środowisko</w:t>
      </w:r>
      <w:r w:rsidR="009E1520" w:rsidRPr="00DC7511">
        <w:rPr>
          <w:rFonts w:ascii="Times New Roman" w:eastAsia="Times New Roman" w:hAnsi="Times New Roman" w:cs="Times New Roman"/>
          <w:b/>
          <w:sz w:val="24"/>
          <w:szCs w:val="24"/>
          <w:lang w:eastAsia="pl-PL"/>
        </w:rPr>
        <w:t>:</w:t>
      </w:r>
    </w:p>
    <w:p w14:paraId="730F7726" w14:textId="77777777" w:rsidR="00D4013C" w:rsidRPr="00DC7511" w:rsidRDefault="00D4013C" w:rsidP="00D4013C">
      <w:pPr>
        <w:pStyle w:val="Akapitzlist"/>
        <w:spacing w:after="0" w:line="240" w:lineRule="auto"/>
        <w:ind w:left="1134"/>
        <w:jc w:val="both"/>
        <w:rPr>
          <w:rFonts w:ascii="Times New Roman" w:eastAsia="Times New Roman" w:hAnsi="Times New Roman" w:cs="Times New Roman"/>
          <w:sz w:val="24"/>
          <w:szCs w:val="24"/>
          <w:lang w:eastAsia="pl-PL"/>
        </w:rPr>
      </w:pPr>
    </w:p>
    <w:p w14:paraId="16F5784F" w14:textId="52C8B44D" w:rsidR="00D4013C" w:rsidRPr="00DC7511" w:rsidRDefault="00D4013C" w:rsidP="00D4013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3.1. Nie lokalizować paneli fotowoltaicznych oraz</w:t>
      </w:r>
      <w:r w:rsidR="0049045C">
        <w:rPr>
          <w:rFonts w:ascii="Times New Roman" w:eastAsia="Times New Roman" w:hAnsi="Times New Roman" w:cs="Times New Roman"/>
          <w:sz w:val="24"/>
          <w:szCs w:val="24"/>
          <w:lang w:eastAsia="pl-PL"/>
        </w:rPr>
        <w:t xml:space="preserve"> infrastruktury towarzyszącej w </w:t>
      </w:r>
      <w:r w:rsidRPr="00DC7511">
        <w:rPr>
          <w:rFonts w:ascii="Times New Roman" w:eastAsia="Times New Roman" w:hAnsi="Times New Roman" w:cs="Times New Roman"/>
          <w:sz w:val="24"/>
          <w:szCs w:val="24"/>
          <w:lang w:eastAsia="pl-PL"/>
        </w:rPr>
        <w:t>południowej części przedmiotowej działki.</w:t>
      </w:r>
    </w:p>
    <w:p w14:paraId="3D7915A6" w14:textId="77777777" w:rsidR="0049045C" w:rsidRDefault="0049045C" w:rsidP="00D4013C">
      <w:pPr>
        <w:pStyle w:val="Akapitzlist"/>
        <w:spacing w:after="0" w:line="240" w:lineRule="auto"/>
        <w:ind w:left="1134"/>
        <w:jc w:val="both"/>
        <w:rPr>
          <w:rFonts w:ascii="Times New Roman" w:eastAsia="Times New Roman" w:hAnsi="Times New Roman" w:cs="Times New Roman"/>
          <w:sz w:val="24"/>
          <w:szCs w:val="24"/>
          <w:lang w:eastAsia="pl-PL"/>
        </w:rPr>
      </w:pPr>
    </w:p>
    <w:p w14:paraId="5CF0CB18" w14:textId="0CD10A1B" w:rsidR="009E1520" w:rsidRDefault="00D4013C" w:rsidP="0049045C">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3.2. Wszystkie sieci elektroenergetyczne należy pr</w:t>
      </w:r>
      <w:r w:rsidR="0049045C">
        <w:rPr>
          <w:rFonts w:ascii="Times New Roman" w:eastAsia="Times New Roman" w:hAnsi="Times New Roman" w:cs="Times New Roman"/>
          <w:sz w:val="24"/>
          <w:szCs w:val="24"/>
          <w:lang w:eastAsia="pl-PL"/>
        </w:rPr>
        <w:t>owadzić pod powierzchnią ziemi.</w:t>
      </w:r>
    </w:p>
    <w:p w14:paraId="492C311D" w14:textId="77777777" w:rsidR="0049045C" w:rsidRDefault="0049045C" w:rsidP="0049045C">
      <w:pPr>
        <w:pStyle w:val="Akapitzlist"/>
        <w:spacing w:after="0" w:line="240" w:lineRule="auto"/>
        <w:ind w:left="1134"/>
        <w:jc w:val="both"/>
        <w:rPr>
          <w:rFonts w:ascii="Times New Roman" w:eastAsia="Times New Roman" w:hAnsi="Times New Roman" w:cs="Times New Roman"/>
          <w:sz w:val="24"/>
          <w:szCs w:val="24"/>
          <w:lang w:eastAsia="pl-PL"/>
        </w:rPr>
      </w:pPr>
    </w:p>
    <w:p w14:paraId="3F64F449" w14:textId="77777777" w:rsidR="0049045C" w:rsidRDefault="0049045C" w:rsidP="0049045C">
      <w:pPr>
        <w:pStyle w:val="Akapitzlist"/>
        <w:spacing w:after="0" w:line="240" w:lineRule="auto"/>
        <w:ind w:left="1134"/>
        <w:jc w:val="both"/>
        <w:rPr>
          <w:rFonts w:ascii="Times New Roman" w:eastAsia="Times New Roman" w:hAnsi="Times New Roman" w:cs="Times New Roman"/>
          <w:sz w:val="24"/>
          <w:szCs w:val="24"/>
          <w:lang w:eastAsia="pl-PL"/>
        </w:rPr>
      </w:pPr>
    </w:p>
    <w:p w14:paraId="1EFC6AB0" w14:textId="77777777" w:rsidR="0049045C" w:rsidRDefault="0049045C" w:rsidP="0049045C">
      <w:pPr>
        <w:pStyle w:val="Akapitzlist"/>
        <w:spacing w:after="0" w:line="240" w:lineRule="auto"/>
        <w:ind w:left="1134"/>
        <w:jc w:val="both"/>
        <w:rPr>
          <w:rFonts w:ascii="Times New Roman" w:eastAsia="Times New Roman" w:hAnsi="Times New Roman" w:cs="Times New Roman"/>
          <w:sz w:val="24"/>
          <w:szCs w:val="24"/>
          <w:lang w:eastAsia="pl-PL"/>
        </w:rPr>
      </w:pPr>
    </w:p>
    <w:p w14:paraId="5495B76E" w14:textId="77777777" w:rsidR="0049045C" w:rsidRPr="0049045C" w:rsidRDefault="0049045C" w:rsidP="0049045C">
      <w:pPr>
        <w:pStyle w:val="Akapitzlist"/>
        <w:spacing w:after="0" w:line="240" w:lineRule="auto"/>
        <w:ind w:left="1134"/>
        <w:jc w:val="both"/>
        <w:rPr>
          <w:rFonts w:ascii="Times New Roman" w:eastAsia="Times New Roman" w:hAnsi="Times New Roman" w:cs="Times New Roman"/>
          <w:sz w:val="24"/>
          <w:szCs w:val="24"/>
          <w:lang w:eastAsia="pl-PL"/>
        </w:rPr>
      </w:pPr>
    </w:p>
    <w:p w14:paraId="5620DDD9" w14:textId="17D5E5F9" w:rsidR="009E1520" w:rsidRPr="00DC7511" w:rsidRDefault="009E1520" w:rsidP="009E1520">
      <w:pPr>
        <w:pStyle w:val="Akapitzlist"/>
        <w:numPr>
          <w:ilvl w:val="0"/>
          <w:numId w:val="34"/>
        </w:numPr>
        <w:spacing w:after="0" w:line="240" w:lineRule="auto"/>
        <w:ind w:left="1134"/>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 xml:space="preserve">Wymogi w zakresie przeciwdziałania </w:t>
      </w:r>
      <w:r w:rsidR="0049045C">
        <w:rPr>
          <w:rFonts w:ascii="Times New Roman" w:eastAsia="Times New Roman" w:hAnsi="Times New Roman" w:cs="Times New Roman"/>
          <w:b/>
          <w:sz w:val="24"/>
          <w:szCs w:val="24"/>
          <w:lang w:eastAsia="pl-PL"/>
        </w:rPr>
        <w:t>skutkom awarii przemysłowych, w </w:t>
      </w:r>
      <w:r w:rsidRPr="00DC7511">
        <w:rPr>
          <w:rFonts w:ascii="Times New Roman" w:eastAsia="Times New Roman" w:hAnsi="Times New Roman" w:cs="Times New Roman"/>
          <w:b/>
          <w:sz w:val="24"/>
          <w:szCs w:val="24"/>
          <w:lang w:eastAsia="pl-PL"/>
        </w:rPr>
        <w:t>odniesieniu do przedsięwzięć zaliczanych do zakładów stwarzających zagrożenie wystąpienia poważnych awarii w rozumieniu ustawy z dnia 27 kwietnia 2001 r. - Prawo ochrony środowiska:</w:t>
      </w:r>
    </w:p>
    <w:p w14:paraId="5FF71246" w14:textId="77777777" w:rsidR="009E1520" w:rsidRPr="00DC7511" w:rsidRDefault="009E1520" w:rsidP="009E1520">
      <w:pPr>
        <w:pStyle w:val="Akapitzlist"/>
        <w:spacing w:after="0" w:line="240" w:lineRule="auto"/>
        <w:ind w:left="1134"/>
        <w:jc w:val="both"/>
        <w:rPr>
          <w:rFonts w:ascii="Times New Roman" w:eastAsia="Times New Roman" w:hAnsi="Times New Roman" w:cs="Times New Roman"/>
          <w:b/>
          <w:sz w:val="24"/>
          <w:szCs w:val="24"/>
          <w:lang w:eastAsia="pl-PL"/>
        </w:rPr>
      </w:pPr>
    </w:p>
    <w:p w14:paraId="2484FFD7" w14:textId="1D57B0FA" w:rsidR="009E1520" w:rsidRPr="00DC7511" w:rsidRDefault="009E1520" w:rsidP="009E1520">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Przedsięwzięcie nie zalicza się do zakładów stwarzających zagrożenie wystąpienia poważnych awarii przemysłowych.</w:t>
      </w:r>
    </w:p>
    <w:p w14:paraId="00C51289" w14:textId="77777777" w:rsidR="009E1520" w:rsidRPr="00DC7511" w:rsidRDefault="009E1520" w:rsidP="009E1520">
      <w:pPr>
        <w:pStyle w:val="Akapitzlist"/>
        <w:spacing w:after="0" w:line="240" w:lineRule="auto"/>
        <w:ind w:left="1134"/>
        <w:jc w:val="both"/>
        <w:rPr>
          <w:rFonts w:ascii="Times New Roman" w:eastAsia="Times New Roman" w:hAnsi="Times New Roman" w:cs="Times New Roman"/>
          <w:b/>
          <w:sz w:val="24"/>
          <w:szCs w:val="24"/>
          <w:lang w:eastAsia="pl-PL"/>
        </w:rPr>
      </w:pPr>
    </w:p>
    <w:p w14:paraId="6682669C" w14:textId="67816775" w:rsidR="009E1520" w:rsidRPr="00DC7511" w:rsidRDefault="009E1520" w:rsidP="009E1520">
      <w:pPr>
        <w:pStyle w:val="Akapitzlist"/>
        <w:numPr>
          <w:ilvl w:val="0"/>
          <w:numId w:val="34"/>
        </w:numPr>
        <w:spacing w:after="0" w:line="240" w:lineRule="auto"/>
        <w:ind w:left="1134"/>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 xml:space="preserve">Wymogi w zakresie ograniczania transgranicznego </w:t>
      </w:r>
      <w:r w:rsidR="0049045C">
        <w:rPr>
          <w:rFonts w:ascii="Times New Roman" w:eastAsia="Times New Roman" w:hAnsi="Times New Roman" w:cs="Times New Roman"/>
          <w:b/>
          <w:sz w:val="24"/>
          <w:szCs w:val="24"/>
          <w:lang w:eastAsia="pl-PL"/>
        </w:rPr>
        <w:t>oddziaływania na </w:t>
      </w:r>
      <w:r w:rsidRPr="00DC7511">
        <w:rPr>
          <w:rFonts w:ascii="Times New Roman" w:eastAsia="Times New Roman" w:hAnsi="Times New Roman" w:cs="Times New Roman"/>
          <w:b/>
          <w:sz w:val="24"/>
          <w:szCs w:val="24"/>
          <w:lang w:eastAsia="pl-PL"/>
        </w:rPr>
        <w:t>środowisko w odniesieniu do przedsięwzięć, dla których przeprowadzono postępowanie w sprawie transgranicznego oddziaływania na środowisko:</w:t>
      </w:r>
    </w:p>
    <w:p w14:paraId="412267DB" w14:textId="77777777" w:rsidR="009E1520" w:rsidRPr="00DC7511" w:rsidRDefault="009E1520" w:rsidP="009E1520">
      <w:pPr>
        <w:pStyle w:val="Akapitzlist"/>
        <w:spacing w:after="0" w:line="240" w:lineRule="auto"/>
        <w:ind w:left="1134"/>
        <w:jc w:val="both"/>
        <w:rPr>
          <w:rFonts w:ascii="Times New Roman" w:eastAsia="Times New Roman" w:hAnsi="Times New Roman" w:cs="Times New Roman"/>
          <w:sz w:val="24"/>
          <w:szCs w:val="24"/>
          <w:lang w:eastAsia="pl-PL"/>
        </w:rPr>
      </w:pPr>
    </w:p>
    <w:p w14:paraId="7F3F07E7" w14:textId="0DD3E57B" w:rsidR="004B1420" w:rsidRPr="00DC7511" w:rsidRDefault="009E1520" w:rsidP="00C21710">
      <w:pPr>
        <w:pStyle w:val="Akapitzlist"/>
        <w:spacing w:after="0" w:line="240" w:lineRule="auto"/>
        <w:ind w:left="113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Nie stwierdzono transgranicznego oddziaływania na środowisko.</w:t>
      </w:r>
    </w:p>
    <w:bookmarkEnd w:id="1"/>
    <w:p w14:paraId="35E7E77A" w14:textId="77777777" w:rsidR="00C21710" w:rsidRPr="00DC7511" w:rsidRDefault="00C21710" w:rsidP="000F46E5">
      <w:pPr>
        <w:spacing w:after="0" w:line="240" w:lineRule="auto"/>
        <w:jc w:val="both"/>
        <w:rPr>
          <w:rFonts w:ascii="Times New Roman" w:eastAsia="Times New Roman" w:hAnsi="Times New Roman" w:cs="Times New Roman"/>
          <w:b/>
          <w:color w:val="FF0000"/>
          <w:sz w:val="24"/>
          <w:szCs w:val="24"/>
          <w:lang w:eastAsia="pl-PL"/>
        </w:rPr>
      </w:pPr>
    </w:p>
    <w:p w14:paraId="40106CF8" w14:textId="4C558781" w:rsidR="00D42477" w:rsidRPr="00DC7511" w:rsidRDefault="00D42477" w:rsidP="0074073A">
      <w:pPr>
        <w:pStyle w:val="Akapitzlist"/>
        <w:numPr>
          <w:ilvl w:val="0"/>
          <w:numId w:val="28"/>
        </w:numPr>
        <w:spacing w:after="0" w:line="240" w:lineRule="auto"/>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Wymogi w przypadku stwierdzenia konieczności utworzenia obszaru ograniczonego użytkowania:</w:t>
      </w:r>
    </w:p>
    <w:p w14:paraId="6A6AD548" w14:textId="77777777" w:rsidR="0049045C" w:rsidRDefault="0049045C" w:rsidP="00D42477">
      <w:pPr>
        <w:pStyle w:val="Akapitzlist"/>
        <w:spacing w:after="0" w:line="240" w:lineRule="auto"/>
        <w:ind w:left="1080"/>
        <w:jc w:val="both"/>
        <w:rPr>
          <w:rFonts w:ascii="Times New Roman" w:eastAsia="Times New Roman" w:hAnsi="Times New Roman" w:cs="Times New Roman"/>
          <w:sz w:val="24"/>
          <w:szCs w:val="24"/>
          <w:lang w:eastAsia="pl-PL"/>
        </w:rPr>
      </w:pPr>
    </w:p>
    <w:p w14:paraId="67E4B736" w14:textId="494F52CA" w:rsidR="00D42477" w:rsidRPr="00DC7511" w:rsidRDefault="00D42477" w:rsidP="00D42477">
      <w:pPr>
        <w:pStyle w:val="Akapitzlist"/>
        <w:spacing w:after="0" w:line="240" w:lineRule="auto"/>
        <w:ind w:left="1080"/>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Nie stwierdzono konieczności utworzenia obszaru ograniczonego użytkowania.</w:t>
      </w:r>
    </w:p>
    <w:p w14:paraId="23F0007C" w14:textId="77777777" w:rsidR="00D42477" w:rsidRPr="00DC7511" w:rsidRDefault="00D42477" w:rsidP="00D42477">
      <w:pPr>
        <w:pStyle w:val="Akapitzlist"/>
        <w:spacing w:after="0" w:line="240" w:lineRule="auto"/>
        <w:ind w:left="1080"/>
        <w:jc w:val="both"/>
        <w:rPr>
          <w:rFonts w:ascii="Times New Roman" w:eastAsia="Times New Roman" w:hAnsi="Times New Roman" w:cs="Times New Roman"/>
          <w:sz w:val="24"/>
          <w:szCs w:val="24"/>
          <w:lang w:eastAsia="pl-PL"/>
        </w:rPr>
      </w:pPr>
    </w:p>
    <w:p w14:paraId="4D9651FE" w14:textId="53199761" w:rsidR="0074073A" w:rsidRPr="00DC7511" w:rsidRDefault="0074073A" w:rsidP="0074073A">
      <w:pPr>
        <w:pStyle w:val="Akapitzlist"/>
        <w:numPr>
          <w:ilvl w:val="0"/>
          <w:numId w:val="28"/>
        </w:numPr>
        <w:spacing w:after="0" w:line="240" w:lineRule="auto"/>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Nie stwierdzam</w:t>
      </w:r>
      <w:r w:rsidRPr="00DC7511">
        <w:rPr>
          <w:sz w:val="24"/>
          <w:szCs w:val="24"/>
        </w:rPr>
        <w:t xml:space="preserve"> </w:t>
      </w:r>
      <w:r w:rsidRPr="00DC7511">
        <w:rPr>
          <w:rFonts w:ascii="Times New Roman" w:eastAsia="Times New Roman" w:hAnsi="Times New Roman" w:cs="Times New Roman"/>
          <w:b/>
          <w:sz w:val="24"/>
          <w:szCs w:val="24"/>
          <w:lang w:eastAsia="pl-PL"/>
        </w:rPr>
        <w:t>konieczności przeprowadzenia oceny oddziaływania przedsięwzięcia na środowisko oraz postępowania w sprawie transgranicznego oddziaływania na środowisko w ramach postępowania w sprawie wydania decyzji, o których mowa w art. 72 ust. 1 ustawy</w:t>
      </w:r>
      <w:r w:rsidRPr="00DC7511">
        <w:rPr>
          <w:sz w:val="24"/>
          <w:szCs w:val="24"/>
        </w:rPr>
        <w:t xml:space="preserve"> </w:t>
      </w:r>
      <w:r w:rsidRPr="00DC7511">
        <w:rPr>
          <w:rFonts w:ascii="Times New Roman" w:eastAsia="Times New Roman" w:hAnsi="Times New Roman" w:cs="Times New Roman"/>
          <w:b/>
          <w:sz w:val="24"/>
          <w:szCs w:val="24"/>
          <w:lang w:eastAsia="pl-PL"/>
        </w:rPr>
        <w:t>o </w:t>
      </w:r>
      <w:r w:rsidR="0049045C">
        <w:rPr>
          <w:rFonts w:ascii="Times New Roman" w:eastAsia="Times New Roman" w:hAnsi="Times New Roman" w:cs="Times New Roman"/>
          <w:b/>
          <w:sz w:val="24"/>
          <w:szCs w:val="24"/>
          <w:lang w:eastAsia="pl-PL"/>
        </w:rPr>
        <w:t>udostępnianiu informacji o </w:t>
      </w:r>
      <w:r w:rsidRPr="00DC7511">
        <w:rPr>
          <w:rFonts w:ascii="Times New Roman" w:eastAsia="Times New Roman" w:hAnsi="Times New Roman" w:cs="Times New Roman"/>
          <w:b/>
          <w:sz w:val="24"/>
          <w:szCs w:val="24"/>
          <w:lang w:eastAsia="pl-PL"/>
        </w:rPr>
        <w:t>środowisku i jego ochronie, udziale społeczeństwa w ochronie środowiska oraz o ocenach oddziaływania na środowisko.</w:t>
      </w:r>
    </w:p>
    <w:p w14:paraId="114567A4" w14:textId="77777777" w:rsidR="0074073A" w:rsidRPr="00DC7511" w:rsidRDefault="0074073A" w:rsidP="0074073A">
      <w:pPr>
        <w:pStyle w:val="Akapitzlist"/>
        <w:spacing w:after="0" w:line="240" w:lineRule="auto"/>
        <w:ind w:left="1080"/>
        <w:jc w:val="both"/>
        <w:rPr>
          <w:rFonts w:ascii="Times New Roman" w:eastAsia="Times New Roman" w:hAnsi="Times New Roman" w:cs="Times New Roman"/>
          <w:b/>
          <w:sz w:val="24"/>
          <w:szCs w:val="24"/>
          <w:lang w:eastAsia="pl-PL"/>
        </w:rPr>
      </w:pPr>
    </w:p>
    <w:p w14:paraId="4A3EB297" w14:textId="77777777" w:rsidR="00A40D5D" w:rsidRPr="00DC7511" w:rsidRDefault="00A40D5D" w:rsidP="00201000">
      <w:pPr>
        <w:pStyle w:val="Akapitzlist"/>
        <w:numPr>
          <w:ilvl w:val="0"/>
          <w:numId w:val="28"/>
        </w:numPr>
        <w:spacing w:after="0" w:line="240" w:lineRule="auto"/>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Charakterystyka przedsięwzięcia stanowi załącznik do niniejszej decyzji.</w:t>
      </w:r>
    </w:p>
    <w:p w14:paraId="62562238" w14:textId="77777777" w:rsidR="00D53C4A" w:rsidRPr="00DC7511" w:rsidRDefault="00D53C4A" w:rsidP="00201000">
      <w:pPr>
        <w:spacing w:after="0" w:line="240" w:lineRule="auto"/>
        <w:rPr>
          <w:rFonts w:ascii="Times New Roman" w:eastAsia="Times New Roman" w:hAnsi="Times New Roman" w:cs="Times New Roman"/>
          <w:b/>
          <w:sz w:val="24"/>
          <w:szCs w:val="24"/>
          <w:lang w:eastAsia="pl-PL"/>
        </w:rPr>
      </w:pPr>
    </w:p>
    <w:p w14:paraId="1D6BB69B" w14:textId="77777777" w:rsidR="00684664" w:rsidRPr="00DC7511" w:rsidRDefault="00684664" w:rsidP="00201000">
      <w:pPr>
        <w:spacing w:after="0" w:line="240" w:lineRule="auto"/>
        <w:jc w:val="center"/>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U z a s a d n i e n i e</w:t>
      </w:r>
    </w:p>
    <w:p w14:paraId="226273D1" w14:textId="77777777" w:rsidR="004B1420" w:rsidRPr="00DC7511" w:rsidRDefault="004B1420" w:rsidP="00201000">
      <w:pPr>
        <w:spacing w:after="0" w:line="240" w:lineRule="auto"/>
        <w:jc w:val="center"/>
        <w:rPr>
          <w:rFonts w:ascii="Times New Roman" w:eastAsia="Times New Roman" w:hAnsi="Times New Roman" w:cs="Times New Roman"/>
          <w:b/>
          <w:sz w:val="24"/>
          <w:szCs w:val="24"/>
          <w:lang w:eastAsia="pl-PL"/>
        </w:rPr>
      </w:pPr>
    </w:p>
    <w:p w14:paraId="793B5950" w14:textId="362555C3" w:rsidR="00AE2731" w:rsidRPr="00DC7511" w:rsidRDefault="006436FA" w:rsidP="00AE2731">
      <w:pPr>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2731" w:rsidRPr="00DC7511">
        <w:rPr>
          <w:rFonts w:ascii="Times New Roman" w:eastAsia="Times New Roman" w:hAnsi="Times New Roman" w:cs="Times New Roman"/>
          <w:sz w:val="24"/>
          <w:szCs w:val="24"/>
          <w:lang w:eastAsia="pl-PL"/>
        </w:rPr>
        <w:t>, działając w imieniu Inwestora tj. E&amp;W</w:t>
      </w:r>
      <w:r w:rsidR="0049045C">
        <w:rPr>
          <w:rFonts w:ascii="Times New Roman" w:eastAsia="Times New Roman" w:hAnsi="Times New Roman" w:cs="Times New Roman"/>
          <w:sz w:val="24"/>
          <w:szCs w:val="24"/>
          <w:lang w:eastAsia="pl-PL"/>
        </w:rPr>
        <w:t xml:space="preserve"> Sp. z o.o. Projekt Sp. k., ul. Dworcowa 52/54, </w:t>
      </w:r>
      <w:r w:rsidR="00AE2731" w:rsidRPr="00DC7511">
        <w:rPr>
          <w:rFonts w:ascii="Times New Roman" w:eastAsia="Times New Roman" w:hAnsi="Times New Roman" w:cs="Times New Roman"/>
          <w:sz w:val="24"/>
          <w:szCs w:val="24"/>
          <w:lang w:eastAsia="pl-PL"/>
        </w:rPr>
        <w:t>88-100 Inowrocław, wnioskiem z dnia 15.03.2021 r. (data wpływu do siedziby tutejszego Urzędu 19.03.2021 r.) zwrócił się do Wójta Gminy Grębocice o wydanie decyzji o środowiskowych uwarunkowaniach dla realizacji przedsięwzięcia pn.: „Budowa farmy fotowoltaicznej o mocy do 54 MW wraz z niezbędną infrastrukturą techniczną zlokalizowaną na działce ewidencyjnej numer 14/29, obręb Czerńczyce, gmina Grębocice, powiat polkowicki, województwo dolnośląskie”.</w:t>
      </w:r>
    </w:p>
    <w:p w14:paraId="54326C57" w14:textId="77777777" w:rsidR="006436FA"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Do wniosku dołączona została karta informacyjna przedsięwzięcia opracowana przez </w:t>
      </w:r>
    </w:p>
    <w:p w14:paraId="74DE3BA2" w14:textId="37D74411" w:rsidR="00AE2731" w:rsidRPr="00DC7511" w:rsidRDefault="006436FA" w:rsidP="00AE2731">
      <w:pPr>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2731" w:rsidRPr="00DC7511">
        <w:rPr>
          <w:rFonts w:ascii="Times New Roman" w:eastAsia="Times New Roman" w:hAnsi="Times New Roman" w:cs="Times New Roman"/>
          <w:sz w:val="24"/>
          <w:szCs w:val="24"/>
          <w:lang w:eastAsia="pl-PL"/>
        </w:rPr>
        <w:t>(15.03.202</w:t>
      </w:r>
      <w:r w:rsidR="002E0B8E">
        <w:rPr>
          <w:rFonts w:ascii="Times New Roman" w:eastAsia="Times New Roman" w:hAnsi="Times New Roman" w:cs="Times New Roman"/>
          <w:sz w:val="24"/>
          <w:szCs w:val="24"/>
          <w:lang w:eastAsia="pl-PL"/>
        </w:rPr>
        <w:t>1 r.), o której mowa w art. 62a ustawy z dnia 3 </w:t>
      </w:r>
      <w:r w:rsidR="00AE2731" w:rsidRPr="00DC7511">
        <w:rPr>
          <w:rFonts w:ascii="Times New Roman" w:eastAsia="Times New Roman" w:hAnsi="Times New Roman" w:cs="Times New Roman"/>
          <w:sz w:val="24"/>
          <w:szCs w:val="24"/>
          <w:lang w:eastAsia="pl-PL"/>
        </w:rPr>
        <w:t xml:space="preserve">października 2008 r. o udostępnianiu informacji o środowisku i jego ochronie, udziale społeczeństwa w ochronie środowiska oraz o ocenach oddziaływania na środowisko. </w:t>
      </w:r>
    </w:p>
    <w:p w14:paraId="77F044D3" w14:textId="77777777" w:rsidR="00217E43" w:rsidRPr="00DC7511" w:rsidRDefault="00AE2731" w:rsidP="00217E43">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Wniosek był kompletny, zawierał wszystkie wymagane dane, w związku z powyższym zasadne stało się jego rozpatrzenie.</w:t>
      </w:r>
      <w:r w:rsidR="00217E43" w:rsidRPr="00DC7511">
        <w:rPr>
          <w:rFonts w:ascii="Times New Roman" w:eastAsia="Times New Roman" w:hAnsi="Times New Roman" w:cs="Times New Roman"/>
          <w:sz w:val="24"/>
          <w:szCs w:val="24"/>
          <w:lang w:eastAsia="pl-PL"/>
        </w:rPr>
        <w:t xml:space="preserve"> </w:t>
      </w:r>
    </w:p>
    <w:p w14:paraId="0CA2B383" w14:textId="761C0844" w:rsidR="00AE2731" w:rsidRPr="00DC7511" w:rsidRDefault="00217E43" w:rsidP="00217E43">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Z uwagi na to, iż liczba stron postępowania przekracza 10, organ prowadzący postępowanie zgodnie z art. 49 </w:t>
      </w:r>
      <w:r w:rsidRPr="00DC7511">
        <w:rPr>
          <w:rFonts w:ascii="Times New Roman" w:eastAsia="Times New Roman" w:hAnsi="Times New Roman" w:cs="Times New Roman"/>
          <w:i/>
          <w:sz w:val="24"/>
          <w:szCs w:val="24"/>
          <w:lang w:eastAsia="pl-PL"/>
        </w:rPr>
        <w:t xml:space="preserve">ustawy z dnia 14 czerwca 1960 r. Kodeks postępowania administracyjnego </w:t>
      </w:r>
      <w:r w:rsidRPr="00DC7511">
        <w:rPr>
          <w:rFonts w:ascii="Times New Roman" w:eastAsia="Times New Roman" w:hAnsi="Times New Roman" w:cs="Times New Roman"/>
          <w:sz w:val="24"/>
          <w:szCs w:val="24"/>
          <w:lang w:eastAsia="pl-PL"/>
        </w:rPr>
        <w:t>zwanej dalej k.p.a.</w:t>
      </w:r>
      <w:r w:rsidRPr="00DC7511">
        <w:rPr>
          <w:rFonts w:ascii="Times New Roman" w:eastAsia="Times New Roman" w:hAnsi="Times New Roman" w:cs="Times New Roman"/>
          <w:i/>
          <w:sz w:val="24"/>
          <w:szCs w:val="24"/>
          <w:lang w:eastAsia="pl-PL"/>
        </w:rPr>
        <w:t>,</w:t>
      </w:r>
      <w:r w:rsidRPr="00DC7511">
        <w:rPr>
          <w:rFonts w:ascii="Times New Roman" w:eastAsia="Times New Roman" w:hAnsi="Times New Roman" w:cs="Times New Roman"/>
          <w:sz w:val="24"/>
          <w:szCs w:val="24"/>
          <w:lang w:eastAsia="pl-PL"/>
        </w:rPr>
        <w:t xml:space="preserve"> w związku z art. 74 ust. 3 ustawy z dnia 3 października 2008 r. o udostępnianiu informacji o środowisku i jego ochronie, udziale społeczeństwa w ochronie środowiska oraz o ocenie oddziaływania na środowisko, o wszystkich czynnościach, w tym m</w:t>
      </w:r>
      <w:r w:rsidR="00FC0B73">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 xml:space="preserve"> in. o wszczęciu postępowania, wydanych opiniach i uzgodnieniach, możliwości składania wniosków i uwag do zgromadzonego materiału, zawiadamiał strony postępowania poprzez obwieszczenia, które zostały wywieszone na tablicy ogłoszeń Urzędu Gminy Grębocice, na stronie internetowej Biuletynu Informacji Publicznej Urzędu Gminy Grębocice, </w:t>
      </w:r>
      <w:r w:rsidRPr="00DC7511">
        <w:rPr>
          <w:rFonts w:ascii="Times New Roman" w:eastAsia="Times New Roman" w:hAnsi="Times New Roman" w:cs="Times New Roman"/>
          <w:sz w:val="24"/>
          <w:szCs w:val="24"/>
          <w:lang w:eastAsia="pl-PL"/>
        </w:rPr>
        <w:lastRenderedPageBreak/>
        <w:t xml:space="preserve">w rejonie przeprowadzanej inwestycji tj. na tablicy ogłoszeń sołectwa </w:t>
      </w:r>
      <w:r w:rsidR="002B6C00">
        <w:rPr>
          <w:rFonts w:ascii="Times New Roman" w:eastAsia="Times New Roman" w:hAnsi="Times New Roman" w:cs="Times New Roman"/>
          <w:sz w:val="24"/>
          <w:szCs w:val="24"/>
          <w:lang w:eastAsia="pl-PL"/>
        </w:rPr>
        <w:t>Bucze w m. Bucze i </w:t>
      </w:r>
      <w:r w:rsidRPr="00DC7511">
        <w:rPr>
          <w:rFonts w:ascii="Times New Roman" w:eastAsia="Times New Roman" w:hAnsi="Times New Roman" w:cs="Times New Roman"/>
          <w:sz w:val="24"/>
          <w:szCs w:val="24"/>
          <w:lang w:eastAsia="pl-PL"/>
        </w:rPr>
        <w:t>Czerńczyce.</w:t>
      </w:r>
    </w:p>
    <w:p w14:paraId="58CD4D3B" w14:textId="5F50EC73"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Po zapoznaniu się z dokumentacją w przedmiotowej sprawie ustalono, że planowana inwestycja kwalifikuje się do przedsięwzięć mogących potencjalnie znacząco oddziaływać na środowisko, wymienionych w § 3 ust.1 pkt 54 lit. b Rozporzą</w:t>
      </w:r>
      <w:r w:rsidR="002B6C00">
        <w:rPr>
          <w:rFonts w:ascii="Times New Roman" w:eastAsia="Times New Roman" w:hAnsi="Times New Roman" w:cs="Times New Roman"/>
          <w:sz w:val="24"/>
          <w:szCs w:val="24"/>
          <w:lang w:eastAsia="pl-PL"/>
        </w:rPr>
        <w:t>dzenia Rady Ministrów z dnia 10 </w:t>
      </w:r>
      <w:r w:rsidRPr="00DC7511">
        <w:rPr>
          <w:rFonts w:ascii="Times New Roman" w:eastAsia="Times New Roman" w:hAnsi="Times New Roman" w:cs="Times New Roman"/>
          <w:sz w:val="24"/>
          <w:szCs w:val="24"/>
          <w:lang w:eastAsia="pl-PL"/>
        </w:rPr>
        <w:t>września 2019 r. w sprawie przedsięwzięć mogących znacząco oddziaływać na środowisko (Dz. U. z 2019 r., poz. 1839), dla których przeprowadzenie oceny oddziaływania przedsięwzięcia na środowisko może być wymagane. Teren, na którym zlokalizowane będzie przedsięwzięcie nie jest objęty miejscowym planem zagospodarowania przestrzennego.</w:t>
      </w:r>
    </w:p>
    <w:p w14:paraId="5718A374" w14:textId="167E43AA"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Po zapoznaniu się z treścią karty informacyjnej przedsięwzięcia tutejszy Organ stwierdził, że wymaga ona uzupełnienia w zakresie danych umożliwiających analizę kryteriów, o których mowa w art. 63 ust. 1 ustawy o udostępnieniu informacji o środowisku i jego ochronie, udziale społeczeństwa w ochronie środowiska oraz ocenach oddziaływania na środowisko. W związku z czym, zgodnie z art. 50 § </w:t>
      </w:r>
      <w:r w:rsidR="0031544A" w:rsidRPr="00DC7511">
        <w:rPr>
          <w:rFonts w:ascii="Times New Roman" w:eastAsia="Times New Roman" w:hAnsi="Times New Roman" w:cs="Times New Roman"/>
          <w:sz w:val="24"/>
          <w:szCs w:val="24"/>
          <w:lang w:eastAsia="pl-PL"/>
        </w:rPr>
        <w:t>1 ustawy z dnia 14 czerwca 1960 </w:t>
      </w:r>
      <w:r w:rsidRPr="00DC7511">
        <w:rPr>
          <w:rFonts w:ascii="Times New Roman" w:eastAsia="Times New Roman" w:hAnsi="Times New Roman" w:cs="Times New Roman"/>
          <w:sz w:val="24"/>
          <w:szCs w:val="24"/>
          <w:lang w:eastAsia="pl-PL"/>
        </w:rPr>
        <w:t>r. Kodeks postępowania administracyjnego</w:t>
      </w:r>
      <w:r w:rsidR="007C3020" w:rsidRPr="00DC7511">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 xml:space="preserve"> </w:t>
      </w:r>
      <w:r w:rsidR="0031544A" w:rsidRPr="00DC7511">
        <w:rPr>
          <w:rFonts w:ascii="Times New Roman" w:eastAsia="Times New Roman" w:hAnsi="Times New Roman" w:cs="Times New Roman"/>
          <w:sz w:val="24"/>
          <w:szCs w:val="24"/>
          <w:lang w:eastAsia="pl-PL"/>
        </w:rPr>
        <w:t>pismem z dnia 15.04.2021 r., nr </w:t>
      </w:r>
      <w:r w:rsidRPr="00DC7511">
        <w:rPr>
          <w:rFonts w:ascii="Times New Roman" w:eastAsia="Times New Roman" w:hAnsi="Times New Roman" w:cs="Times New Roman"/>
          <w:sz w:val="24"/>
          <w:szCs w:val="24"/>
          <w:lang w:eastAsia="pl-PL"/>
        </w:rPr>
        <w:t xml:space="preserve">ROŚiGN.6220.3.2021 wezwano Inwestora do uzupełnienia karty. Uzupełnienie wpłynęło do siedziby tutejszego Urzędu dnia 10.05.2021 r. </w:t>
      </w:r>
    </w:p>
    <w:p w14:paraId="67437CDE" w14:textId="17766F3C"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Zgodnie z wymogami art. 64 ust. 1 pkt 1, pkt 2 i pkt 4 or</w:t>
      </w:r>
      <w:r w:rsidR="002B6C00">
        <w:rPr>
          <w:rFonts w:ascii="Times New Roman" w:eastAsia="Times New Roman" w:hAnsi="Times New Roman" w:cs="Times New Roman"/>
          <w:sz w:val="24"/>
          <w:szCs w:val="24"/>
          <w:lang w:eastAsia="pl-PL"/>
        </w:rPr>
        <w:t>az w związku z art. 78 ustawy z </w:t>
      </w:r>
      <w:r w:rsidRPr="00DC7511">
        <w:rPr>
          <w:rFonts w:ascii="Times New Roman" w:eastAsia="Times New Roman" w:hAnsi="Times New Roman" w:cs="Times New Roman"/>
          <w:sz w:val="24"/>
          <w:szCs w:val="24"/>
          <w:lang w:eastAsia="pl-PL"/>
        </w:rPr>
        <w:t>dnia 3 października 2008 r. o udostępnianiu informacji o środowisku i jego ochronie, udziale społeczeństwa w ochronie środowiska oraz o ocenach oddziaływania na środowisko</w:t>
      </w:r>
      <w:r w:rsidR="007C3020" w:rsidRPr="00DC7511">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 xml:space="preserve"> Wójt Gminy Grębocice pismami z dnia 18.05.2021 r. znak: ROŚiGN.6220.3.2021 wystąpił do Regionalnego Dyrektora Ochrony Środowiska we Wrocławiu, do Państwowego Powiatowego Inspektora Sanitarnego w Polkowicach oraz do Dyrektora Zarządu Zlewni we Wrocławiu Państwowego Gospodarstwa Wodnego Wody Polskie o przedłożenie opinii co do potrzeby przeprowadzenia oceny oddziaływania na środowisko dla planowanego przedsięwzięcia.</w:t>
      </w:r>
    </w:p>
    <w:p w14:paraId="231A47C9" w14:textId="575FA0E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Państwowy Powiatowy Inspektor Sanitarny w Polkowicach w wyznaczonym terminie nie wydał opinii co do konieczności przeprowadzenia oceny oddziaływania na środowisko dla planowanego przedsięwzięcia stąd zgodnie z art. 78 ust. 4 us</w:t>
      </w:r>
      <w:r w:rsidR="002B6C00">
        <w:rPr>
          <w:rFonts w:ascii="Times New Roman" w:eastAsia="Times New Roman" w:hAnsi="Times New Roman" w:cs="Times New Roman"/>
          <w:sz w:val="24"/>
          <w:szCs w:val="24"/>
          <w:lang w:eastAsia="pl-PL"/>
        </w:rPr>
        <w:t>tawy z dnia 3 października 2008 </w:t>
      </w:r>
      <w:r w:rsidRPr="00DC7511">
        <w:rPr>
          <w:rFonts w:ascii="Times New Roman" w:eastAsia="Times New Roman" w:hAnsi="Times New Roman" w:cs="Times New Roman"/>
          <w:sz w:val="24"/>
          <w:szCs w:val="24"/>
          <w:lang w:eastAsia="pl-PL"/>
        </w:rPr>
        <w:t>r. o udostępnianiu informacji o środowisku i jego ochronie, udziale społeczeństwa w ochronie środowiska oraz o ocen</w:t>
      </w:r>
      <w:r w:rsidR="007C3020" w:rsidRPr="00DC7511">
        <w:rPr>
          <w:rFonts w:ascii="Times New Roman" w:eastAsia="Times New Roman" w:hAnsi="Times New Roman" w:cs="Times New Roman"/>
          <w:sz w:val="24"/>
          <w:szCs w:val="24"/>
          <w:lang w:eastAsia="pl-PL"/>
        </w:rPr>
        <w:t>ach oddziaływania na środowisko</w:t>
      </w:r>
      <w:r w:rsidRPr="00DC7511">
        <w:rPr>
          <w:rFonts w:ascii="Times New Roman" w:eastAsia="Times New Roman" w:hAnsi="Times New Roman" w:cs="Times New Roman"/>
          <w:sz w:val="24"/>
          <w:szCs w:val="24"/>
          <w:lang w:eastAsia="pl-PL"/>
        </w:rPr>
        <w:t xml:space="preserve"> uznaje się zaistniałą sytuację jako brak zastrzeżeń.</w:t>
      </w:r>
    </w:p>
    <w:p w14:paraId="4240BC84" w14:textId="1B35546B"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Regionalny Dyrektor Ochrony Środowiska we Wrocławiu w postanowieniu znak pisma: WOOŚ.4220.348.2021.SD.1 z dnia 07.06.2021 r. stwierdził, że dla przedmiotowego przedsięwzięcia istnieje konieczność przeprowadzania oceny</w:t>
      </w:r>
      <w:r w:rsidR="002B6C00">
        <w:rPr>
          <w:rFonts w:ascii="Times New Roman" w:eastAsia="Times New Roman" w:hAnsi="Times New Roman" w:cs="Times New Roman"/>
          <w:sz w:val="24"/>
          <w:szCs w:val="24"/>
          <w:lang w:eastAsia="pl-PL"/>
        </w:rPr>
        <w:t xml:space="preserve"> oddziaływania na środowisko, a </w:t>
      </w:r>
      <w:r w:rsidRPr="00DC7511">
        <w:rPr>
          <w:rFonts w:ascii="Times New Roman" w:eastAsia="Times New Roman" w:hAnsi="Times New Roman" w:cs="Times New Roman"/>
          <w:sz w:val="24"/>
          <w:szCs w:val="24"/>
          <w:lang w:eastAsia="pl-PL"/>
        </w:rPr>
        <w:t>raport o odziaływaniu przedsięwzięcia na środowisko winien być zgodny z art. 66 ustawy z dnia 3 października 2008 r. o udostępnianiu informacji o środowisku i jego ochronie, udziale społeczeństwa w ochronie środowiska oraz o ocenach oddziaływania na środowisko, ze szczególnym uwzględnieniem oddziaływania przedsięwzięcia na:</w:t>
      </w:r>
    </w:p>
    <w:p w14:paraId="488CED44" w14:textId="7777777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ab/>
        <w:t>gatunki grzybów, roślin i zwierząt chronionych na mocy rozporządzeń Ministra Środowiska: z dnia 9 października 2014 r. w sprawie ochrony gatunkowej grzybów (Dz. U. poz. 1408), z dnia 9 października 2014 r. w sprawie ochrony gatunkowej roślin (Dz. U. poz. 1409) i z dnia 16 grudnia 2016 r. w sprawie ochrony gatunkowej zwierząt (Dz. U. poz. 2183 ze zm.),</w:t>
      </w:r>
    </w:p>
    <w:p w14:paraId="61773752" w14:textId="7777777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ab/>
        <w:t>stopień i sposób wykorzystania przez ptaki terenu przewidzianego pod farmę wraz z jego otoczeniem oraz rozpoznanie miejsc lęgowych ptaków, korzystania z potencjalnych żerowisk na terenie i w otoczeniu farmy oraz ocenę strat pod kątem utraty siedlisk ptaków (użytki zielone, rolne i inne elementy wykorzystywane przez ptaki)</w:t>
      </w:r>
    </w:p>
    <w:p w14:paraId="35923B07" w14:textId="7777777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ab/>
        <w:t>różnorodność biologiczną oraz funkcjonowanie lokalnych szlaków migracyjnych zwierząt,</w:t>
      </w:r>
    </w:p>
    <w:p w14:paraId="45EF4725" w14:textId="7777777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ab/>
        <w:t>krajobraz.</w:t>
      </w:r>
    </w:p>
    <w:p w14:paraId="07893AD9" w14:textId="5F9A9CD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Dyrektor Zarządu Zlewni we Wrocławiu w opinii znak: WR.ZZŚ.5.436</w:t>
      </w:r>
      <w:r w:rsidR="00326140" w:rsidRPr="00DC7511">
        <w:rPr>
          <w:rFonts w:ascii="Times New Roman" w:eastAsia="Times New Roman" w:hAnsi="Times New Roman" w:cs="Times New Roman"/>
          <w:sz w:val="24"/>
          <w:szCs w:val="24"/>
          <w:lang w:eastAsia="pl-PL"/>
        </w:rPr>
        <w:t>0.139.2021.MG z dnia 08.06.2021 </w:t>
      </w:r>
      <w:r w:rsidRPr="00DC7511">
        <w:rPr>
          <w:rFonts w:ascii="Times New Roman" w:eastAsia="Times New Roman" w:hAnsi="Times New Roman" w:cs="Times New Roman"/>
          <w:sz w:val="24"/>
          <w:szCs w:val="24"/>
          <w:lang w:eastAsia="pl-PL"/>
        </w:rPr>
        <w:t xml:space="preserve">r. (data wpływu do siedziby tutejszego Urzędu 14.06.2021 r.) stwierdził, że dla przedmiotowego przedsięwzięcia nie istnieje konieczność przeprowadzenia oceny </w:t>
      </w:r>
      <w:r w:rsidRPr="00DC7511">
        <w:rPr>
          <w:rFonts w:ascii="Times New Roman" w:eastAsia="Times New Roman" w:hAnsi="Times New Roman" w:cs="Times New Roman"/>
          <w:sz w:val="24"/>
          <w:szCs w:val="24"/>
          <w:lang w:eastAsia="pl-PL"/>
        </w:rPr>
        <w:lastRenderedPageBreak/>
        <w:t>oddziaływania na środowisko oraz wskazał na kon</w:t>
      </w:r>
      <w:r w:rsidR="002B6C00">
        <w:rPr>
          <w:rFonts w:ascii="Times New Roman" w:eastAsia="Times New Roman" w:hAnsi="Times New Roman" w:cs="Times New Roman"/>
          <w:sz w:val="24"/>
          <w:szCs w:val="24"/>
          <w:lang w:eastAsia="pl-PL"/>
        </w:rPr>
        <w:t>ieczność określenia w decyzji o </w:t>
      </w:r>
      <w:r w:rsidRPr="00DC7511">
        <w:rPr>
          <w:rFonts w:ascii="Times New Roman" w:eastAsia="Times New Roman" w:hAnsi="Times New Roman" w:cs="Times New Roman"/>
          <w:sz w:val="24"/>
          <w:szCs w:val="24"/>
          <w:lang w:eastAsia="pl-PL"/>
        </w:rPr>
        <w:t>środowiskowych uwarunkowaniach warunków, o których mowa w art. 82 ust. 1 pkt 1 lit. b ustawy z dnia 3 października 2008 r. o udostępnianiu informacji o środowisku i jego ochronie, udziale społeczeństwa w ochronie środowiska oraz o ocenac</w:t>
      </w:r>
      <w:r w:rsidR="002B6C00">
        <w:rPr>
          <w:rFonts w:ascii="Times New Roman" w:eastAsia="Times New Roman" w:hAnsi="Times New Roman" w:cs="Times New Roman"/>
          <w:sz w:val="24"/>
          <w:szCs w:val="24"/>
          <w:lang w:eastAsia="pl-PL"/>
        </w:rPr>
        <w:t>h oddziaływania na środowisko o </w:t>
      </w:r>
      <w:r w:rsidRPr="00DC7511">
        <w:rPr>
          <w:rFonts w:ascii="Times New Roman" w:eastAsia="Times New Roman" w:hAnsi="Times New Roman" w:cs="Times New Roman"/>
          <w:sz w:val="24"/>
          <w:szCs w:val="24"/>
          <w:lang w:eastAsia="pl-PL"/>
        </w:rPr>
        <w:t>następującej treści:</w:t>
      </w:r>
    </w:p>
    <w:p w14:paraId="36A35998" w14:textId="61AF6D4E" w:rsidR="00AE2731" w:rsidRPr="00DC7511" w:rsidRDefault="00905E69"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1.</w:t>
      </w:r>
      <w:r w:rsidRPr="00DC7511">
        <w:rPr>
          <w:rFonts w:ascii="Times New Roman" w:eastAsia="Times New Roman" w:hAnsi="Times New Roman" w:cs="Times New Roman"/>
          <w:sz w:val="24"/>
          <w:szCs w:val="24"/>
          <w:lang w:eastAsia="pl-PL"/>
        </w:rPr>
        <w:tab/>
      </w:r>
      <w:r w:rsidR="00AE2731" w:rsidRPr="00DC7511">
        <w:rPr>
          <w:rFonts w:ascii="Times New Roman" w:eastAsia="Times New Roman" w:hAnsi="Times New Roman" w:cs="Times New Roman"/>
          <w:sz w:val="24"/>
          <w:szCs w:val="24"/>
          <w:lang w:eastAsia="pl-PL"/>
        </w:rPr>
        <w:t>„Zaplecze budowy wyznaczyć na terenie utwardzonym o nawierzchni zabezpieczającej środowisko gruntowo – wodne przed zanieczyszczeniem. Wszelkie miejsca wyznaczone do składowania substancji podatnych na migrację wodną powinny być okresowo (do czasu zakończenia budowy) wyścielone materiałami izolacyjnymi.</w:t>
      </w:r>
    </w:p>
    <w:p w14:paraId="33B0EFFD"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2.</w:t>
      </w:r>
      <w:r w:rsidRPr="00DC7511">
        <w:rPr>
          <w:rFonts w:ascii="Times New Roman" w:eastAsia="Times New Roman" w:hAnsi="Times New Roman" w:cs="Times New Roman"/>
          <w:sz w:val="24"/>
          <w:szCs w:val="24"/>
          <w:lang w:eastAsia="pl-PL"/>
        </w:rPr>
        <w:tab/>
        <w:t xml:space="preserve"> Prace prowadzić wyłącznie z użyciem sprawnego technicznie sprzętu, spełniającego odpowiednie standardy jakościowe i techniczne, wykluczające emisje do wód i do ziemi zanieczyszczeń z grupy ropopochodnych i innych.</w:t>
      </w:r>
    </w:p>
    <w:p w14:paraId="25F39999"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3.</w:t>
      </w:r>
      <w:r w:rsidRPr="00DC7511">
        <w:rPr>
          <w:rFonts w:ascii="Times New Roman" w:eastAsia="Times New Roman" w:hAnsi="Times New Roman" w:cs="Times New Roman"/>
          <w:sz w:val="24"/>
          <w:szCs w:val="24"/>
          <w:lang w:eastAsia="pl-PL"/>
        </w:rPr>
        <w:tab/>
        <w:t>Zaplecze budowy należy wyznaczyć z dala od rowu/cieku znajdującego się na i obok działki, na której planowana jest inwestycja.</w:t>
      </w:r>
    </w:p>
    <w:p w14:paraId="0D585083"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4.</w:t>
      </w:r>
      <w:r w:rsidRPr="00DC7511">
        <w:rPr>
          <w:rFonts w:ascii="Times New Roman" w:eastAsia="Times New Roman" w:hAnsi="Times New Roman" w:cs="Times New Roman"/>
          <w:sz w:val="24"/>
          <w:szCs w:val="24"/>
          <w:lang w:eastAsia="pl-PL"/>
        </w:rPr>
        <w:tab/>
        <w:t>Elementy elektrowni zainstalować w odległości od cieku/rowu, która umożliwi prowadzenie jego konserwacji.</w:t>
      </w:r>
    </w:p>
    <w:p w14:paraId="10156179"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5.</w:t>
      </w:r>
      <w:r w:rsidRPr="00DC7511">
        <w:rPr>
          <w:rFonts w:ascii="Times New Roman" w:eastAsia="Times New Roman" w:hAnsi="Times New Roman" w:cs="Times New Roman"/>
          <w:sz w:val="24"/>
          <w:szCs w:val="24"/>
          <w:lang w:eastAsia="pl-PL"/>
        </w:rPr>
        <w:tab/>
        <w:t>Nie prowadzić napraw sprzętu grożących wyciekiem olei i innych płynów eksploatacyjnych na zapleczu budowy.</w:t>
      </w:r>
    </w:p>
    <w:p w14:paraId="1F49150F"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6.</w:t>
      </w:r>
      <w:r w:rsidRPr="00DC7511">
        <w:rPr>
          <w:rFonts w:ascii="Times New Roman" w:eastAsia="Times New Roman" w:hAnsi="Times New Roman" w:cs="Times New Roman"/>
          <w:sz w:val="24"/>
          <w:szCs w:val="24"/>
          <w:lang w:eastAsia="pl-PL"/>
        </w:rPr>
        <w:tab/>
        <w:t>Prace prowadzić z należytą ostrożnością, mającą na celu wykluczenie możliwości zanieczyszczenia środowiska gruntowo – wodnego substancjami ropopochodnymi.</w:t>
      </w:r>
    </w:p>
    <w:p w14:paraId="51B99978"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7.</w:t>
      </w:r>
      <w:r w:rsidRPr="00DC7511">
        <w:rPr>
          <w:rFonts w:ascii="Times New Roman" w:eastAsia="Times New Roman" w:hAnsi="Times New Roman" w:cs="Times New Roman"/>
          <w:sz w:val="24"/>
          <w:szCs w:val="24"/>
          <w:lang w:eastAsia="pl-PL"/>
        </w:rPr>
        <w:tab/>
        <w:t>Zapewnić dostępność sorbentów do neutralizacji ewentualnych wycieków substancji ropopochodnych i innych płynów eksploatacyjnych.</w:t>
      </w:r>
    </w:p>
    <w:p w14:paraId="58417333"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8.</w:t>
      </w:r>
      <w:r w:rsidRPr="00DC7511">
        <w:rPr>
          <w:rFonts w:ascii="Times New Roman" w:eastAsia="Times New Roman" w:hAnsi="Times New Roman" w:cs="Times New Roman"/>
          <w:sz w:val="24"/>
          <w:szCs w:val="24"/>
          <w:lang w:eastAsia="pl-PL"/>
        </w:rPr>
        <w:tab/>
        <w:t>W przypadku wystąpienia awaryjnego wycieku do gruntu substancji niebezpiecznych  np. ropopochodnych zanieczyszczony grunt należy poddać działaniu sorbentów i przekazać jako odpad uprawnionemu podmiotowi do unieszkodliwienia.</w:t>
      </w:r>
    </w:p>
    <w:p w14:paraId="61ED46DD"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9.</w:t>
      </w:r>
      <w:r w:rsidRPr="00DC7511">
        <w:rPr>
          <w:rFonts w:ascii="Times New Roman" w:eastAsia="Times New Roman" w:hAnsi="Times New Roman" w:cs="Times New Roman"/>
          <w:sz w:val="24"/>
          <w:szCs w:val="24"/>
          <w:lang w:eastAsia="pl-PL"/>
        </w:rPr>
        <w:tab/>
        <w:t>Wytworzone odpady gromadzić selektywnie na uszczelnionym podłożu i przekazywać uprawnionym podmiotom.</w:t>
      </w:r>
    </w:p>
    <w:p w14:paraId="66C4763B"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10.</w:t>
      </w:r>
      <w:r w:rsidRPr="00DC7511">
        <w:rPr>
          <w:rFonts w:ascii="Times New Roman" w:eastAsia="Times New Roman" w:hAnsi="Times New Roman" w:cs="Times New Roman"/>
          <w:sz w:val="24"/>
          <w:szCs w:val="24"/>
          <w:lang w:eastAsia="pl-PL"/>
        </w:rPr>
        <w:tab/>
        <w:t xml:space="preserve">Ewentualne odpady niebezpieczne magazynować w szczelnych pojemnikach w sposób zabezpieczający je przed czynnikami atmosferycznymi i dostępem osób trzecich. </w:t>
      </w:r>
    </w:p>
    <w:p w14:paraId="19F8AF7F"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11.</w:t>
      </w:r>
      <w:r w:rsidRPr="00DC7511">
        <w:rPr>
          <w:rFonts w:ascii="Times New Roman" w:eastAsia="Times New Roman" w:hAnsi="Times New Roman" w:cs="Times New Roman"/>
          <w:sz w:val="24"/>
          <w:szCs w:val="24"/>
          <w:lang w:eastAsia="pl-PL"/>
        </w:rPr>
        <w:tab/>
        <w:t>W przypadku konieczności zastosowania transformatorów olejowych w przedmiotowej instalacji zastosować zabezpieczenia np. w postaci mis olejowych czy innych rozwiązań, które w pełni zabezpieczą środowisko wodno-gruntowe przed zanieczyszczeniem substancjami ropopochodnymi.</w:t>
      </w:r>
    </w:p>
    <w:p w14:paraId="74714A7D" w14:textId="46056ECF"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12.</w:t>
      </w:r>
      <w:r w:rsidRPr="00DC7511">
        <w:rPr>
          <w:rFonts w:ascii="Times New Roman" w:eastAsia="Times New Roman" w:hAnsi="Times New Roman" w:cs="Times New Roman"/>
          <w:sz w:val="24"/>
          <w:szCs w:val="24"/>
          <w:lang w:eastAsia="pl-PL"/>
        </w:rPr>
        <w:tab/>
        <w:t xml:space="preserve">Do czyszczenia paneli, w razie konieczności, używać wody zdemineralizowanej, przyjaznej środowisku. W szczególnych wypadkach </w:t>
      </w:r>
      <w:r w:rsidR="002B6C00">
        <w:rPr>
          <w:rFonts w:ascii="Times New Roman" w:eastAsia="Times New Roman" w:hAnsi="Times New Roman" w:cs="Times New Roman"/>
          <w:sz w:val="24"/>
          <w:szCs w:val="24"/>
          <w:lang w:eastAsia="pl-PL"/>
        </w:rPr>
        <w:t>dopuszczalne jest użycie wody z </w:t>
      </w:r>
      <w:r w:rsidRPr="00DC7511">
        <w:rPr>
          <w:rFonts w:ascii="Times New Roman" w:eastAsia="Times New Roman" w:hAnsi="Times New Roman" w:cs="Times New Roman"/>
          <w:sz w:val="24"/>
          <w:szCs w:val="24"/>
          <w:lang w:eastAsia="pl-PL"/>
        </w:rPr>
        <w:t>biodegradowalnymi środkami powierzchniowo czynnymi. Techniki mycia paneli muszą być przyjazne dla środowiska i całkowicie dla niego bezpieczne.</w:t>
      </w:r>
    </w:p>
    <w:p w14:paraId="394395D2" w14:textId="77777777" w:rsidR="00AE2731" w:rsidRPr="00DC7511" w:rsidRDefault="00AE2731" w:rsidP="00905E69">
      <w:pPr>
        <w:spacing w:after="0" w:line="240" w:lineRule="auto"/>
        <w:ind w:left="284"/>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13.</w:t>
      </w:r>
      <w:r w:rsidRPr="00DC7511">
        <w:rPr>
          <w:rFonts w:ascii="Times New Roman" w:eastAsia="Times New Roman" w:hAnsi="Times New Roman" w:cs="Times New Roman"/>
          <w:sz w:val="24"/>
          <w:szCs w:val="24"/>
          <w:lang w:eastAsia="pl-PL"/>
        </w:rPr>
        <w:tab/>
        <w:t>W przypadku odkrycia, podczas prac realizacyjnych na terenie przedsięwzięcia, sieci drenarskiej, fakt ten należy zgłosić spółce wodnej działającej na terenie gminy. W przypadku uszkodzenia działającego drenażu koniecznym będzie wykonanie przebudowy istniejącego systemu drenarskiego w sposób umożliwiający jego dalsze działanie. Prace należy przeprowadzić pod nadzorem inspektora z właściwymi uprawnieniami.”</w:t>
      </w:r>
    </w:p>
    <w:p w14:paraId="70D76F3B" w14:textId="0AE53A11"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W wyniku analizy zgromadzonych </w:t>
      </w:r>
      <w:r w:rsidR="004C048E" w:rsidRPr="00DC7511">
        <w:rPr>
          <w:rFonts w:ascii="Times New Roman" w:eastAsia="Times New Roman" w:hAnsi="Times New Roman" w:cs="Times New Roman"/>
          <w:sz w:val="24"/>
          <w:szCs w:val="24"/>
          <w:lang w:eastAsia="pl-PL"/>
        </w:rPr>
        <w:t xml:space="preserve">na tym etapie </w:t>
      </w:r>
      <w:r w:rsidRPr="00DC7511">
        <w:rPr>
          <w:rFonts w:ascii="Times New Roman" w:eastAsia="Times New Roman" w:hAnsi="Times New Roman" w:cs="Times New Roman"/>
          <w:sz w:val="24"/>
          <w:szCs w:val="24"/>
          <w:lang w:eastAsia="pl-PL"/>
        </w:rPr>
        <w:t xml:space="preserve">dokumentów zawierających charakterystykę planowanej inwestycji, lokalizację oraz możliwość negatywnego oddziaływania na środowisko w trakcie jej eksploatacji, biorąc pod uwagę zakres prac, skalę przedsięwzięcia, uzyskane opinie, o których mowa powyżej, organ </w:t>
      </w:r>
      <w:r w:rsidR="00636F93" w:rsidRPr="00DC7511">
        <w:rPr>
          <w:rFonts w:ascii="Times New Roman" w:eastAsia="Times New Roman" w:hAnsi="Times New Roman" w:cs="Times New Roman"/>
          <w:sz w:val="24"/>
          <w:szCs w:val="24"/>
          <w:lang w:eastAsia="pl-PL"/>
        </w:rPr>
        <w:t>Posta</w:t>
      </w:r>
      <w:r w:rsidR="002B6C00">
        <w:rPr>
          <w:rFonts w:ascii="Times New Roman" w:eastAsia="Times New Roman" w:hAnsi="Times New Roman" w:cs="Times New Roman"/>
          <w:sz w:val="24"/>
          <w:szCs w:val="24"/>
          <w:lang w:eastAsia="pl-PL"/>
        </w:rPr>
        <w:t>nowieniem nr </w:t>
      </w:r>
      <w:r w:rsidR="004C048E" w:rsidRPr="00DC7511">
        <w:rPr>
          <w:rFonts w:ascii="Times New Roman" w:eastAsia="Times New Roman" w:hAnsi="Times New Roman" w:cs="Times New Roman"/>
          <w:sz w:val="24"/>
          <w:szCs w:val="24"/>
          <w:lang w:eastAsia="pl-PL"/>
        </w:rPr>
        <w:t xml:space="preserve">ROŚiGN.6220.3.2021 </w:t>
      </w:r>
      <w:r w:rsidR="00636F93" w:rsidRPr="00DC7511">
        <w:rPr>
          <w:rFonts w:ascii="Times New Roman" w:eastAsia="Times New Roman" w:hAnsi="Times New Roman" w:cs="Times New Roman"/>
          <w:sz w:val="24"/>
          <w:szCs w:val="24"/>
          <w:lang w:eastAsia="pl-PL"/>
        </w:rPr>
        <w:t xml:space="preserve">z dnia </w:t>
      </w:r>
      <w:r w:rsidR="004C048E" w:rsidRPr="00DC7511">
        <w:rPr>
          <w:rFonts w:ascii="Times New Roman" w:eastAsia="Times New Roman" w:hAnsi="Times New Roman" w:cs="Times New Roman"/>
          <w:sz w:val="24"/>
          <w:szCs w:val="24"/>
          <w:lang w:eastAsia="pl-PL"/>
        </w:rPr>
        <w:t xml:space="preserve">30.07.2021 r. </w:t>
      </w:r>
      <w:r w:rsidR="00636F93" w:rsidRPr="00DC7511">
        <w:rPr>
          <w:rFonts w:ascii="Times New Roman" w:eastAsia="Times New Roman" w:hAnsi="Times New Roman" w:cs="Times New Roman"/>
          <w:sz w:val="24"/>
          <w:szCs w:val="24"/>
          <w:lang w:eastAsia="pl-PL"/>
        </w:rPr>
        <w:t xml:space="preserve"> </w:t>
      </w:r>
      <w:r w:rsidRPr="00DC7511">
        <w:rPr>
          <w:rFonts w:ascii="Times New Roman" w:eastAsia="Times New Roman" w:hAnsi="Times New Roman" w:cs="Times New Roman"/>
          <w:sz w:val="24"/>
          <w:szCs w:val="24"/>
          <w:lang w:eastAsia="pl-PL"/>
        </w:rPr>
        <w:t>stwierdził obowiązek przeprowadzenia oceny oddziaływania na środowisko dla planowanego p</w:t>
      </w:r>
      <w:r w:rsidR="00636F93" w:rsidRPr="00DC7511">
        <w:rPr>
          <w:rFonts w:ascii="Times New Roman" w:eastAsia="Times New Roman" w:hAnsi="Times New Roman" w:cs="Times New Roman"/>
          <w:sz w:val="24"/>
          <w:szCs w:val="24"/>
          <w:lang w:eastAsia="pl-PL"/>
        </w:rPr>
        <w:t>rzedsięwzięcia inwestycyjnego i </w:t>
      </w:r>
      <w:r w:rsidRPr="00DC7511">
        <w:rPr>
          <w:rFonts w:ascii="Times New Roman" w:eastAsia="Times New Roman" w:hAnsi="Times New Roman" w:cs="Times New Roman"/>
          <w:sz w:val="24"/>
          <w:szCs w:val="24"/>
          <w:lang w:eastAsia="pl-PL"/>
        </w:rPr>
        <w:t xml:space="preserve">sporządzenia raportu o jego oddziaływaniu na środowisko. Określił zakres raportu o oddziaływaniu przedsięwzięcia na środowisko w zakresie zgodnym z art. 66 ustawy z dnia 3 października 2008 r. o udostępnianiu informacji o środowisku i jego ochronie, udziale społeczeństwa w ochronie środowiska oraz o ocenach oddziaływania na środowisko, ze szczególnym uwzględnieniem oddziaływania przedsięwzięcia na elementy wskazane przez Regionalnego Dyrektora Ochrony </w:t>
      </w:r>
      <w:r w:rsidRPr="00DC7511">
        <w:rPr>
          <w:rFonts w:ascii="Times New Roman" w:eastAsia="Times New Roman" w:hAnsi="Times New Roman" w:cs="Times New Roman"/>
          <w:sz w:val="24"/>
          <w:szCs w:val="24"/>
          <w:lang w:eastAsia="pl-PL"/>
        </w:rPr>
        <w:lastRenderedPageBreak/>
        <w:t>Środowiska we Wrocławiu w postanowieniu znak pisma: WOOŚ.4220.348.2021.SD.1 z dnia 07.06.2021 r.</w:t>
      </w:r>
    </w:p>
    <w:p w14:paraId="6B57E938" w14:textId="77777777" w:rsidR="008C3947" w:rsidRPr="00DC7511" w:rsidRDefault="008C3947" w:rsidP="008C3947">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Ponieważ na w/w postanowienie nie zostało złożone zażalenie, powstał obowiązek po stronie wnioskodawcy do sporządzenia raportu o odziaływaniu przedsięwzięcia na środowisko.</w:t>
      </w:r>
    </w:p>
    <w:p w14:paraId="269B01C1" w14:textId="4D80D8E0" w:rsidR="008C3947" w:rsidRPr="00DC7511" w:rsidRDefault="008C3947" w:rsidP="008C3947">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 związku z powyższym oraz zgodnie z art. 63 ust. 5 us</w:t>
      </w:r>
      <w:r w:rsidR="002B6C00">
        <w:rPr>
          <w:rFonts w:ascii="Times New Roman" w:eastAsia="Times New Roman" w:hAnsi="Times New Roman" w:cs="Times New Roman"/>
          <w:sz w:val="24"/>
          <w:szCs w:val="24"/>
          <w:lang w:eastAsia="pl-PL"/>
        </w:rPr>
        <w:t>tawy z dnia 3 października 2008 </w:t>
      </w:r>
      <w:r w:rsidRPr="00DC7511">
        <w:rPr>
          <w:rFonts w:ascii="Times New Roman" w:eastAsia="Times New Roman" w:hAnsi="Times New Roman" w:cs="Times New Roman"/>
          <w:sz w:val="24"/>
          <w:szCs w:val="24"/>
          <w:lang w:eastAsia="pl-PL"/>
        </w:rPr>
        <w:t>r. o udostępnianiu informacji o środowisku i jego oc</w:t>
      </w:r>
      <w:r w:rsidR="002B6C00">
        <w:rPr>
          <w:rFonts w:ascii="Times New Roman" w:eastAsia="Times New Roman" w:hAnsi="Times New Roman" w:cs="Times New Roman"/>
          <w:sz w:val="24"/>
          <w:szCs w:val="24"/>
          <w:lang w:eastAsia="pl-PL"/>
        </w:rPr>
        <w:t>hronie, udziale społeczeństwa w </w:t>
      </w:r>
      <w:r w:rsidRPr="00DC7511">
        <w:rPr>
          <w:rFonts w:ascii="Times New Roman" w:eastAsia="Times New Roman" w:hAnsi="Times New Roman" w:cs="Times New Roman"/>
          <w:sz w:val="24"/>
          <w:szCs w:val="24"/>
          <w:lang w:eastAsia="pl-PL"/>
        </w:rPr>
        <w:t>ochronie środowiska oraz o ocenach oddziaływania na środowisko w dniu 25.08.2021</w:t>
      </w:r>
      <w:r w:rsidR="004C048E" w:rsidRPr="00DC7511">
        <w:rPr>
          <w:rFonts w:ascii="Times New Roman" w:eastAsia="Times New Roman" w:hAnsi="Times New Roman" w:cs="Times New Roman"/>
          <w:sz w:val="24"/>
          <w:szCs w:val="24"/>
          <w:lang w:eastAsia="pl-PL"/>
        </w:rPr>
        <w:t xml:space="preserve"> r. Wójt Gminy Grębocice wydał P</w:t>
      </w:r>
      <w:r w:rsidRPr="00DC7511">
        <w:rPr>
          <w:rFonts w:ascii="Times New Roman" w:eastAsia="Times New Roman" w:hAnsi="Times New Roman" w:cs="Times New Roman"/>
          <w:sz w:val="24"/>
          <w:szCs w:val="24"/>
          <w:lang w:eastAsia="pl-PL"/>
        </w:rPr>
        <w:t>ostanowienie znak ROŚiGN.6220.3.2021 o zawieszeniu postępowania w sprawie wydania decyzji o środowiskowych uwarunkowaniach do czasu przedłożenia przez wnioskodawcę raportu o oddziaływaniu przedsięwzięcia na środowisko.</w:t>
      </w:r>
    </w:p>
    <w:p w14:paraId="239F1F0F" w14:textId="01EB35D8" w:rsidR="008C3947" w:rsidRPr="00DC7511" w:rsidRDefault="008C3947" w:rsidP="008C3947">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Wymagany raport </w:t>
      </w:r>
      <w:r w:rsidR="00593BAB" w:rsidRPr="00DC7511">
        <w:rPr>
          <w:rFonts w:ascii="Times New Roman" w:eastAsia="Times New Roman" w:hAnsi="Times New Roman" w:cs="Times New Roman"/>
          <w:sz w:val="24"/>
          <w:szCs w:val="24"/>
          <w:lang w:eastAsia="pl-PL"/>
        </w:rPr>
        <w:t>(</w:t>
      </w:r>
      <w:r w:rsidR="004C048E" w:rsidRPr="00DC7511">
        <w:rPr>
          <w:rFonts w:ascii="Times New Roman" w:eastAsia="Times New Roman" w:hAnsi="Times New Roman" w:cs="Times New Roman"/>
          <w:sz w:val="24"/>
          <w:szCs w:val="24"/>
          <w:lang w:eastAsia="pl-PL"/>
        </w:rPr>
        <w:t>opracowany przez zespół autorów</w:t>
      </w:r>
      <w:r w:rsidR="00593BAB" w:rsidRPr="00DC7511">
        <w:rPr>
          <w:rFonts w:ascii="Times New Roman" w:eastAsia="Times New Roman" w:hAnsi="Times New Roman" w:cs="Times New Roman"/>
          <w:sz w:val="24"/>
          <w:szCs w:val="24"/>
          <w:lang w:eastAsia="pl-PL"/>
        </w:rPr>
        <w:t>: Andrzej</w:t>
      </w:r>
      <w:r w:rsidR="004C048E" w:rsidRPr="00DC7511">
        <w:rPr>
          <w:rFonts w:ascii="Times New Roman" w:eastAsia="Times New Roman" w:hAnsi="Times New Roman" w:cs="Times New Roman"/>
          <w:sz w:val="24"/>
          <w:szCs w:val="24"/>
          <w:lang w:eastAsia="pl-PL"/>
        </w:rPr>
        <w:t>a</w:t>
      </w:r>
      <w:r w:rsidR="00593BAB" w:rsidRPr="00DC7511">
        <w:rPr>
          <w:rFonts w:ascii="Times New Roman" w:eastAsia="Times New Roman" w:hAnsi="Times New Roman" w:cs="Times New Roman"/>
          <w:sz w:val="24"/>
          <w:szCs w:val="24"/>
          <w:lang w:eastAsia="pl-PL"/>
        </w:rPr>
        <w:t xml:space="preserve"> Łuczak</w:t>
      </w:r>
      <w:r w:rsidR="004C048E" w:rsidRPr="00DC7511">
        <w:rPr>
          <w:rFonts w:ascii="Times New Roman" w:eastAsia="Times New Roman" w:hAnsi="Times New Roman" w:cs="Times New Roman"/>
          <w:sz w:val="24"/>
          <w:szCs w:val="24"/>
          <w:lang w:eastAsia="pl-PL"/>
        </w:rPr>
        <w:t>a, Ewę Brzozowską, Ewelinę Dembińską, Agatę</w:t>
      </w:r>
      <w:r w:rsidR="00593BAB" w:rsidRPr="00DC7511">
        <w:rPr>
          <w:rFonts w:ascii="Times New Roman" w:eastAsia="Times New Roman" w:hAnsi="Times New Roman" w:cs="Times New Roman"/>
          <w:sz w:val="24"/>
          <w:szCs w:val="24"/>
          <w:lang w:eastAsia="pl-PL"/>
        </w:rPr>
        <w:t xml:space="preserve"> Gawlik – 26 sierpnia 2021 r.) </w:t>
      </w:r>
      <w:r w:rsidRPr="00DC7511">
        <w:rPr>
          <w:rFonts w:ascii="Times New Roman" w:eastAsia="Times New Roman" w:hAnsi="Times New Roman" w:cs="Times New Roman"/>
          <w:sz w:val="24"/>
          <w:szCs w:val="24"/>
          <w:lang w:eastAsia="pl-PL"/>
        </w:rPr>
        <w:t xml:space="preserve">wpłynął do siedziby tutejszego urzędu dnia 09.09.2021 r. Wnioskodawca ponadto poinformował organ prowadzący postępowanie o zmianie siedziby firmy z ul. Dworcowej </w:t>
      </w:r>
      <w:r w:rsidR="002B6C00">
        <w:rPr>
          <w:rFonts w:ascii="Times New Roman" w:eastAsia="Times New Roman" w:hAnsi="Times New Roman" w:cs="Times New Roman"/>
          <w:sz w:val="24"/>
          <w:szCs w:val="24"/>
          <w:lang w:eastAsia="pl-PL"/>
        </w:rPr>
        <w:t>52/54, 88-100 Inowrocław na ul. </w:t>
      </w:r>
      <w:r w:rsidRPr="00DC7511">
        <w:rPr>
          <w:rFonts w:ascii="Times New Roman" w:eastAsia="Times New Roman" w:hAnsi="Times New Roman" w:cs="Times New Roman"/>
          <w:sz w:val="24"/>
          <w:szCs w:val="24"/>
          <w:lang w:eastAsia="pl-PL"/>
        </w:rPr>
        <w:t>Kwiatową 23, 88-110 Jacewo (wydruk z KRS w aktach sprawy).</w:t>
      </w:r>
    </w:p>
    <w:p w14:paraId="0C36AF8A" w14:textId="222ED527" w:rsidR="008C3947" w:rsidRPr="00DC7511" w:rsidRDefault="008C3947" w:rsidP="008C3947">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Złożenie </w:t>
      </w:r>
      <w:r w:rsidR="002E63D6">
        <w:rPr>
          <w:rFonts w:ascii="Times New Roman" w:eastAsia="Times New Roman" w:hAnsi="Times New Roman" w:cs="Times New Roman"/>
          <w:sz w:val="24"/>
          <w:szCs w:val="24"/>
          <w:lang w:eastAsia="pl-PL"/>
        </w:rPr>
        <w:t>Wójtowi Gminy Grębocice</w:t>
      </w:r>
      <w:r w:rsidRPr="00DC7511">
        <w:rPr>
          <w:rFonts w:ascii="Times New Roman" w:eastAsia="Times New Roman" w:hAnsi="Times New Roman" w:cs="Times New Roman"/>
          <w:sz w:val="24"/>
          <w:szCs w:val="24"/>
          <w:lang w:eastAsia="pl-PL"/>
        </w:rPr>
        <w:t xml:space="preserve"> wymaganego raportu o oddziaływaniu przedsięwzięcia na środowisko w terminie, spowodowało usunięcie przyczyny zawieszenia postępowania, </w:t>
      </w:r>
      <w:r w:rsidR="002B6C00">
        <w:rPr>
          <w:rFonts w:ascii="Times New Roman" w:eastAsia="Times New Roman" w:hAnsi="Times New Roman" w:cs="Times New Roman"/>
          <w:sz w:val="24"/>
          <w:szCs w:val="24"/>
          <w:lang w:eastAsia="pl-PL"/>
        </w:rPr>
        <w:t>dając podstawy do </w:t>
      </w:r>
      <w:r w:rsidR="006D5C17" w:rsidRPr="00DC7511">
        <w:rPr>
          <w:rFonts w:ascii="Times New Roman" w:eastAsia="Times New Roman" w:hAnsi="Times New Roman" w:cs="Times New Roman"/>
          <w:sz w:val="24"/>
          <w:szCs w:val="24"/>
          <w:lang w:eastAsia="pl-PL"/>
        </w:rPr>
        <w:t xml:space="preserve">jego podjęcia Postanowieniem nr </w:t>
      </w:r>
      <w:r w:rsidR="004C048E" w:rsidRPr="00DC7511">
        <w:rPr>
          <w:rFonts w:ascii="Times New Roman" w:eastAsia="Times New Roman" w:hAnsi="Times New Roman" w:cs="Times New Roman"/>
          <w:sz w:val="24"/>
          <w:szCs w:val="24"/>
          <w:lang w:eastAsia="pl-PL"/>
        </w:rPr>
        <w:t>ROŚiGN.6220.3.2021</w:t>
      </w:r>
      <w:r w:rsidR="002E63D6">
        <w:rPr>
          <w:rFonts w:ascii="Times New Roman" w:eastAsia="Times New Roman" w:hAnsi="Times New Roman" w:cs="Times New Roman"/>
          <w:sz w:val="24"/>
          <w:szCs w:val="24"/>
          <w:lang w:eastAsia="pl-PL"/>
        </w:rPr>
        <w:t xml:space="preserve"> z </w:t>
      </w:r>
      <w:r w:rsidR="006D5C17" w:rsidRPr="00DC7511">
        <w:rPr>
          <w:rFonts w:ascii="Times New Roman" w:eastAsia="Times New Roman" w:hAnsi="Times New Roman" w:cs="Times New Roman"/>
          <w:sz w:val="24"/>
          <w:szCs w:val="24"/>
          <w:lang w:eastAsia="pl-PL"/>
        </w:rPr>
        <w:t>dnia</w:t>
      </w:r>
      <w:r w:rsidR="004C048E" w:rsidRPr="00DC7511">
        <w:rPr>
          <w:rFonts w:ascii="Times New Roman" w:eastAsia="Times New Roman" w:hAnsi="Times New Roman" w:cs="Times New Roman"/>
          <w:sz w:val="24"/>
          <w:szCs w:val="24"/>
          <w:lang w:eastAsia="pl-PL"/>
        </w:rPr>
        <w:t xml:space="preserve"> 15.09.2021 r.</w:t>
      </w:r>
    </w:p>
    <w:p w14:paraId="49E3D3FE" w14:textId="3B5530DF" w:rsidR="00D34330" w:rsidRPr="00DC7511" w:rsidRDefault="00D34330" w:rsidP="008C3947">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Po </w:t>
      </w:r>
      <w:r w:rsidR="002E63D6">
        <w:rPr>
          <w:rFonts w:ascii="Times New Roman" w:eastAsia="Times New Roman" w:hAnsi="Times New Roman" w:cs="Times New Roman"/>
          <w:sz w:val="24"/>
          <w:szCs w:val="24"/>
          <w:lang w:eastAsia="pl-PL"/>
        </w:rPr>
        <w:t>zapoznaniu się z raportem</w:t>
      </w:r>
      <w:r w:rsidRPr="00DC7511">
        <w:rPr>
          <w:rFonts w:ascii="Times New Roman" w:eastAsia="Times New Roman" w:hAnsi="Times New Roman" w:cs="Times New Roman"/>
          <w:sz w:val="24"/>
          <w:szCs w:val="24"/>
          <w:lang w:eastAsia="pl-PL"/>
        </w:rPr>
        <w:t xml:space="preserve"> o odziaływaniu przedsięwzięcia na środowisko </w:t>
      </w:r>
      <w:r w:rsidR="00E150A7" w:rsidRPr="00DC7511">
        <w:rPr>
          <w:rFonts w:ascii="Times New Roman" w:eastAsia="Times New Roman" w:hAnsi="Times New Roman" w:cs="Times New Roman"/>
          <w:sz w:val="24"/>
          <w:szCs w:val="24"/>
          <w:lang w:eastAsia="pl-PL"/>
        </w:rPr>
        <w:t xml:space="preserve">Wójt Gminy Grębocice uznał, iż jest </w:t>
      </w:r>
      <w:r w:rsidR="002E63D6">
        <w:rPr>
          <w:rFonts w:ascii="Times New Roman" w:eastAsia="Times New Roman" w:hAnsi="Times New Roman" w:cs="Times New Roman"/>
          <w:sz w:val="24"/>
          <w:szCs w:val="24"/>
          <w:lang w:eastAsia="pl-PL"/>
        </w:rPr>
        <w:t>on kompletny</w:t>
      </w:r>
      <w:r w:rsidR="00E150A7" w:rsidRPr="00DC7511">
        <w:rPr>
          <w:rFonts w:ascii="Times New Roman" w:eastAsia="Times New Roman" w:hAnsi="Times New Roman" w:cs="Times New Roman"/>
          <w:sz w:val="24"/>
          <w:szCs w:val="24"/>
          <w:lang w:eastAsia="pl-PL"/>
        </w:rPr>
        <w:t>, zawiera wszystkie wymagane dane, w związku z czym przystąpił do dalszego etapu oceny oddziaływania przedmiotowego przedsięwzięcia na środowisko.</w:t>
      </w:r>
    </w:p>
    <w:p w14:paraId="3BDEB198" w14:textId="1A8405DC" w:rsidR="0014191F" w:rsidRPr="00DC7511" w:rsidRDefault="0014191F" w:rsidP="0014191F">
      <w:pPr>
        <w:spacing w:after="0" w:line="240" w:lineRule="auto"/>
        <w:ind w:firstLine="567"/>
        <w:jc w:val="both"/>
        <w:rPr>
          <w:rFonts w:ascii="Times New Roman" w:eastAsia="Times New Roman" w:hAnsi="Times New Roman" w:cs="Times New Roman"/>
          <w:i/>
          <w:sz w:val="24"/>
          <w:szCs w:val="24"/>
          <w:lang w:eastAsia="pl-PL"/>
        </w:rPr>
      </w:pPr>
      <w:r w:rsidRPr="00DC7511">
        <w:rPr>
          <w:rFonts w:ascii="Times New Roman" w:eastAsia="Times New Roman" w:hAnsi="Times New Roman" w:cs="Times New Roman"/>
          <w:sz w:val="24"/>
          <w:szCs w:val="24"/>
          <w:lang w:eastAsia="pl-PL"/>
        </w:rPr>
        <w:t>Zgodnie z art. 3 ust 1 pkt 8</w:t>
      </w:r>
      <w:r w:rsidRPr="00DC7511">
        <w:rPr>
          <w:sz w:val="24"/>
          <w:szCs w:val="24"/>
        </w:rPr>
        <w:t xml:space="preserve"> </w:t>
      </w:r>
      <w:r w:rsidRPr="00DC7511">
        <w:rPr>
          <w:rFonts w:ascii="Times New Roman" w:hAnsi="Times New Roman" w:cs="Times New Roman"/>
          <w:sz w:val="24"/>
          <w:szCs w:val="24"/>
        </w:rPr>
        <w:t xml:space="preserve">ustawy </w:t>
      </w:r>
      <w:r w:rsidRPr="00DC7511">
        <w:rPr>
          <w:rFonts w:ascii="Times New Roman" w:eastAsia="Times New Roman" w:hAnsi="Times New Roman" w:cs="Times New Roman"/>
          <w:sz w:val="24"/>
          <w:szCs w:val="24"/>
          <w:lang w:eastAsia="pl-PL"/>
        </w:rPr>
        <w:t xml:space="preserve">o udostępnianiu informacji o środowisku i jego ochronie, udziale społeczeństwa w ochronie środowiska oraz o ocenach oddziaływania na środowisko przez ocenę oddziaływania przedsięwzięcia na środowisko - rozumie się: </w:t>
      </w:r>
      <w:r w:rsidRPr="00DC7511">
        <w:rPr>
          <w:rFonts w:ascii="Times New Roman" w:eastAsia="Times New Roman" w:hAnsi="Times New Roman" w:cs="Times New Roman"/>
          <w:i/>
          <w:sz w:val="24"/>
          <w:szCs w:val="24"/>
          <w:lang w:eastAsia="pl-PL"/>
        </w:rPr>
        <w:t>„postępowanie w sprawie oceny oddziaływania na środowisko planowanego przedsięwzięcia, obejmujące w szczególności:</w:t>
      </w:r>
    </w:p>
    <w:p w14:paraId="38A93B6D" w14:textId="51697092" w:rsidR="0014191F" w:rsidRPr="00DC7511" w:rsidRDefault="0014191F" w:rsidP="0014191F">
      <w:pPr>
        <w:spacing w:after="0" w:line="240" w:lineRule="auto"/>
        <w:ind w:firstLine="567"/>
        <w:jc w:val="both"/>
        <w:rPr>
          <w:rFonts w:ascii="Times New Roman" w:eastAsia="Times New Roman" w:hAnsi="Times New Roman" w:cs="Times New Roman"/>
          <w:i/>
          <w:sz w:val="24"/>
          <w:szCs w:val="24"/>
          <w:lang w:eastAsia="pl-PL"/>
        </w:rPr>
      </w:pPr>
      <w:r w:rsidRPr="00DC7511">
        <w:rPr>
          <w:rFonts w:ascii="Times New Roman" w:eastAsia="Times New Roman" w:hAnsi="Times New Roman" w:cs="Times New Roman"/>
          <w:i/>
          <w:sz w:val="24"/>
          <w:szCs w:val="24"/>
          <w:lang w:eastAsia="pl-PL"/>
        </w:rPr>
        <w:t>a) weryfikację raportu o oddziaływaniu przedsięwzięcia na środowisko,</w:t>
      </w:r>
    </w:p>
    <w:p w14:paraId="3B486A0F" w14:textId="55105F57" w:rsidR="0014191F" w:rsidRPr="00DC7511" w:rsidRDefault="0014191F" w:rsidP="0014191F">
      <w:pPr>
        <w:spacing w:after="0" w:line="240" w:lineRule="auto"/>
        <w:ind w:firstLine="567"/>
        <w:jc w:val="both"/>
        <w:rPr>
          <w:rFonts w:ascii="Times New Roman" w:eastAsia="Times New Roman" w:hAnsi="Times New Roman" w:cs="Times New Roman"/>
          <w:i/>
          <w:sz w:val="24"/>
          <w:szCs w:val="24"/>
          <w:lang w:eastAsia="pl-PL"/>
        </w:rPr>
      </w:pPr>
      <w:r w:rsidRPr="00DC7511">
        <w:rPr>
          <w:rFonts w:ascii="Times New Roman" w:eastAsia="Times New Roman" w:hAnsi="Times New Roman" w:cs="Times New Roman"/>
          <w:i/>
          <w:sz w:val="24"/>
          <w:szCs w:val="24"/>
          <w:lang w:eastAsia="pl-PL"/>
        </w:rPr>
        <w:t>b) uzyskanie wymaganych ustawą opinii i uzgodnień,</w:t>
      </w:r>
    </w:p>
    <w:p w14:paraId="12F03ABF" w14:textId="52BC4DC1" w:rsidR="0014191F" w:rsidRPr="00DC7511" w:rsidRDefault="0014191F" w:rsidP="0014191F">
      <w:pPr>
        <w:spacing w:after="0" w:line="240" w:lineRule="auto"/>
        <w:ind w:firstLine="567"/>
        <w:jc w:val="both"/>
        <w:rPr>
          <w:rFonts w:ascii="Times New Roman" w:eastAsia="Times New Roman" w:hAnsi="Times New Roman" w:cs="Times New Roman"/>
          <w:i/>
          <w:sz w:val="24"/>
          <w:szCs w:val="24"/>
          <w:lang w:eastAsia="pl-PL"/>
        </w:rPr>
      </w:pPr>
      <w:r w:rsidRPr="00DC7511">
        <w:rPr>
          <w:rFonts w:ascii="Times New Roman" w:eastAsia="Times New Roman" w:hAnsi="Times New Roman" w:cs="Times New Roman"/>
          <w:i/>
          <w:sz w:val="24"/>
          <w:szCs w:val="24"/>
          <w:lang w:eastAsia="pl-PL"/>
        </w:rPr>
        <w:t>c) zapewnienie możliwości udziału społeczeństwa w postępowaniu.”</w:t>
      </w:r>
    </w:p>
    <w:p w14:paraId="142B9834" w14:textId="7116C82B" w:rsidR="00E150A7" w:rsidRPr="00DC7511" w:rsidRDefault="00E150A7" w:rsidP="008C3947">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Należy podkreślić, że zadania organu ochrony środowiska, w tym Wójta Gminy Grębocice, mają na celu określenie warunków realizacji przedsięwzięcia objętego wnioskiem o wydanie decyzji o środowiskowych uwarunkowaniach. Dokonuje się tego w oparciu i na podstawie przedstawionego przez inwestora materiału dowodowego w sprawie. Głównym m</w:t>
      </w:r>
      <w:r w:rsidR="00010276" w:rsidRPr="00DC7511">
        <w:rPr>
          <w:rFonts w:ascii="Times New Roman" w:eastAsia="Times New Roman" w:hAnsi="Times New Roman" w:cs="Times New Roman"/>
          <w:sz w:val="24"/>
          <w:szCs w:val="24"/>
          <w:lang w:eastAsia="pl-PL"/>
        </w:rPr>
        <w:t>ateriałem dowodowym w prowadzonym postępowaniu</w:t>
      </w:r>
      <w:r w:rsidR="002B6C00">
        <w:rPr>
          <w:rFonts w:ascii="Times New Roman" w:eastAsia="Times New Roman" w:hAnsi="Times New Roman" w:cs="Times New Roman"/>
          <w:sz w:val="24"/>
          <w:szCs w:val="24"/>
          <w:lang w:eastAsia="pl-PL"/>
        </w:rPr>
        <w:t xml:space="preserve"> administracyjnym jest raport o </w:t>
      </w:r>
      <w:r w:rsidR="00010276" w:rsidRPr="00DC7511">
        <w:rPr>
          <w:rFonts w:ascii="Times New Roman" w:eastAsia="Times New Roman" w:hAnsi="Times New Roman" w:cs="Times New Roman"/>
          <w:sz w:val="24"/>
          <w:szCs w:val="24"/>
          <w:lang w:eastAsia="pl-PL"/>
        </w:rPr>
        <w:t>oddziaływaniu przedsięwzięcia na środowisko wraz z załącznikami. Organ ochrony środowiska bada raport o oddziaływaniu przedsięwzięcia na środowisko pod kątem jego poprawności formalnej oraz zawartości merytorycznej, zgod</w:t>
      </w:r>
      <w:r w:rsidR="002B6C00">
        <w:rPr>
          <w:rFonts w:ascii="Times New Roman" w:eastAsia="Times New Roman" w:hAnsi="Times New Roman" w:cs="Times New Roman"/>
          <w:sz w:val="24"/>
          <w:szCs w:val="24"/>
          <w:lang w:eastAsia="pl-PL"/>
        </w:rPr>
        <w:t>nie z precyzyjnie określonymi w </w:t>
      </w:r>
      <w:r w:rsidR="00010276" w:rsidRPr="00DC7511">
        <w:rPr>
          <w:rFonts w:ascii="Times New Roman" w:eastAsia="Times New Roman" w:hAnsi="Times New Roman" w:cs="Times New Roman"/>
          <w:sz w:val="24"/>
          <w:szCs w:val="24"/>
          <w:lang w:eastAsia="pl-PL"/>
        </w:rPr>
        <w:t>ustawie z dnia 3 października 2008 r. o udostępnianiu informacji o środowisku i jego ochronie, udziale społeczeństwa w ochronie środowiska oraz o ocenach oddziaływania na środowisko wymaganiami w tym zakresie oraz posiadaną wiedzą.</w:t>
      </w:r>
    </w:p>
    <w:p w14:paraId="47232455" w14:textId="71253B4D" w:rsidR="004E5FA4" w:rsidRPr="00DC7511" w:rsidRDefault="001303B9" w:rsidP="008C3947">
      <w:pPr>
        <w:spacing w:after="0" w:line="240" w:lineRule="auto"/>
        <w:ind w:firstLine="567"/>
        <w:jc w:val="both"/>
        <w:rPr>
          <w:rFonts w:ascii="Times New Roman" w:eastAsia="Calibri" w:hAnsi="Times New Roman" w:cs="Times New Roman"/>
          <w:sz w:val="24"/>
          <w:szCs w:val="24"/>
        </w:rPr>
      </w:pPr>
      <w:r w:rsidRPr="00DC7511">
        <w:rPr>
          <w:rFonts w:ascii="Times New Roman" w:eastAsia="Times New Roman" w:hAnsi="Times New Roman" w:cs="Times New Roman"/>
          <w:sz w:val="24"/>
          <w:szCs w:val="24"/>
          <w:lang w:eastAsia="pl-PL"/>
        </w:rPr>
        <w:t>W związku z prowadzonym postępowan</w:t>
      </w:r>
      <w:r w:rsidR="002B6C00">
        <w:rPr>
          <w:rFonts w:ascii="Times New Roman" w:eastAsia="Times New Roman" w:hAnsi="Times New Roman" w:cs="Times New Roman"/>
          <w:sz w:val="24"/>
          <w:szCs w:val="24"/>
          <w:lang w:eastAsia="pl-PL"/>
        </w:rPr>
        <w:t>iem w sprawie wydania decyzji o </w:t>
      </w:r>
      <w:r w:rsidRPr="00DC7511">
        <w:rPr>
          <w:rFonts w:ascii="Times New Roman" w:eastAsia="Times New Roman" w:hAnsi="Times New Roman" w:cs="Times New Roman"/>
          <w:sz w:val="24"/>
          <w:szCs w:val="24"/>
          <w:lang w:eastAsia="pl-PL"/>
        </w:rPr>
        <w:t>środowiskowych uwarunkowaniach dla przedmiotowego przedsięwzięcia oraz z</w:t>
      </w:r>
      <w:r w:rsidR="002B6C00">
        <w:rPr>
          <w:rFonts w:ascii="Times New Roman" w:eastAsia="Times New Roman" w:hAnsi="Times New Roman" w:cs="Times New Roman"/>
          <w:sz w:val="24"/>
          <w:szCs w:val="24"/>
          <w:lang w:eastAsia="pl-PL"/>
        </w:rPr>
        <w:t>godnie z </w:t>
      </w:r>
      <w:r w:rsidR="00DC299E" w:rsidRPr="00DC7511">
        <w:rPr>
          <w:rFonts w:ascii="Times New Roman" w:eastAsia="Times New Roman" w:hAnsi="Times New Roman" w:cs="Times New Roman"/>
          <w:sz w:val="24"/>
          <w:szCs w:val="24"/>
          <w:lang w:eastAsia="pl-PL"/>
        </w:rPr>
        <w:t>art.</w:t>
      </w:r>
      <w:r w:rsidR="002B6C00">
        <w:rPr>
          <w:rFonts w:ascii="Times New Roman" w:eastAsia="Times New Roman" w:hAnsi="Times New Roman" w:cs="Times New Roman"/>
          <w:sz w:val="24"/>
          <w:szCs w:val="24"/>
          <w:lang w:eastAsia="pl-PL"/>
        </w:rPr>
        <w:t> </w:t>
      </w:r>
      <w:r w:rsidR="00DC299E" w:rsidRPr="00DC7511">
        <w:rPr>
          <w:rFonts w:ascii="Times New Roman" w:eastAsia="Times New Roman" w:hAnsi="Times New Roman" w:cs="Times New Roman"/>
          <w:sz w:val="24"/>
          <w:szCs w:val="24"/>
          <w:lang w:eastAsia="pl-PL"/>
        </w:rPr>
        <w:t xml:space="preserve">77 ust. 1 </w:t>
      </w:r>
      <w:r w:rsidR="004E5FA4" w:rsidRPr="00DC7511">
        <w:rPr>
          <w:rFonts w:ascii="Times New Roman" w:eastAsia="Times New Roman" w:hAnsi="Times New Roman" w:cs="Times New Roman"/>
          <w:sz w:val="24"/>
          <w:szCs w:val="24"/>
          <w:lang w:eastAsia="pl-PL"/>
        </w:rPr>
        <w:t xml:space="preserve">pkt 1 </w:t>
      </w:r>
      <w:r w:rsidR="00DC299E" w:rsidRPr="00DC7511">
        <w:rPr>
          <w:rFonts w:ascii="Times New Roman" w:eastAsia="Times New Roman" w:hAnsi="Times New Roman" w:cs="Times New Roman"/>
          <w:sz w:val="24"/>
          <w:szCs w:val="24"/>
          <w:lang w:eastAsia="pl-PL"/>
        </w:rPr>
        <w:t>ustawy z dnia 3 października 2008 r. o udostępn</w:t>
      </w:r>
      <w:r w:rsidR="00C94DC7">
        <w:rPr>
          <w:rFonts w:ascii="Times New Roman" w:eastAsia="Times New Roman" w:hAnsi="Times New Roman" w:cs="Times New Roman"/>
          <w:sz w:val="24"/>
          <w:szCs w:val="24"/>
          <w:lang w:eastAsia="pl-PL"/>
        </w:rPr>
        <w:t>ianiu informacji o </w:t>
      </w:r>
      <w:r w:rsidR="00DC299E" w:rsidRPr="00DC7511">
        <w:rPr>
          <w:rFonts w:ascii="Times New Roman" w:eastAsia="Times New Roman" w:hAnsi="Times New Roman" w:cs="Times New Roman"/>
          <w:sz w:val="24"/>
          <w:szCs w:val="24"/>
          <w:lang w:eastAsia="pl-PL"/>
        </w:rPr>
        <w:t xml:space="preserve">środowisku i jego ochronie, udziale społeczeństwa w ochronie środowiska oraz o ocenach oddziaływania na środowisko </w:t>
      </w:r>
      <w:r w:rsidR="00133D8E" w:rsidRPr="00DC7511">
        <w:rPr>
          <w:rFonts w:ascii="Times New Roman" w:eastAsia="Times New Roman" w:hAnsi="Times New Roman" w:cs="Times New Roman"/>
          <w:sz w:val="24"/>
          <w:szCs w:val="24"/>
          <w:lang w:eastAsia="pl-PL"/>
        </w:rPr>
        <w:t xml:space="preserve">tutejszy organ pismem nr </w:t>
      </w:r>
      <w:r w:rsidR="004C048E" w:rsidRPr="00DC7511">
        <w:rPr>
          <w:rFonts w:ascii="Times New Roman" w:eastAsia="Times New Roman" w:hAnsi="Times New Roman" w:cs="Times New Roman"/>
          <w:sz w:val="24"/>
          <w:szCs w:val="24"/>
          <w:lang w:eastAsia="pl-PL"/>
        </w:rPr>
        <w:t>ROŚiGN.6220.3.2021</w:t>
      </w:r>
      <w:r w:rsidR="00133D8E" w:rsidRPr="00DC7511">
        <w:rPr>
          <w:rFonts w:ascii="Times New Roman" w:eastAsia="Times New Roman" w:hAnsi="Times New Roman" w:cs="Times New Roman"/>
          <w:sz w:val="24"/>
          <w:szCs w:val="24"/>
          <w:lang w:eastAsia="pl-PL"/>
        </w:rPr>
        <w:t xml:space="preserve"> z dnia </w:t>
      </w:r>
      <w:r w:rsidR="004C048E" w:rsidRPr="00DC7511">
        <w:rPr>
          <w:rFonts w:ascii="Times New Roman" w:eastAsia="Times New Roman" w:hAnsi="Times New Roman" w:cs="Times New Roman"/>
          <w:sz w:val="24"/>
          <w:szCs w:val="24"/>
          <w:lang w:eastAsia="pl-PL"/>
        </w:rPr>
        <w:t xml:space="preserve">08.10.2021 r. </w:t>
      </w:r>
      <w:r w:rsidR="00DC299E" w:rsidRPr="00DC7511">
        <w:rPr>
          <w:rFonts w:ascii="Times New Roman" w:eastAsia="Times New Roman" w:hAnsi="Times New Roman" w:cs="Times New Roman"/>
          <w:sz w:val="24"/>
          <w:szCs w:val="24"/>
          <w:lang w:eastAsia="pl-PL"/>
        </w:rPr>
        <w:t>wystąpił do Regionalnego Dyrektora Ochrony Środowiska we Wrocławiu</w:t>
      </w:r>
      <w:r w:rsidR="00C94DC7">
        <w:rPr>
          <w:rFonts w:ascii="Times New Roman" w:eastAsia="Times New Roman" w:hAnsi="Times New Roman" w:cs="Times New Roman"/>
          <w:sz w:val="24"/>
          <w:szCs w:val="24"/>
          <w:lang w:eastAsia="pl-PL"/>
        </w:rPr>
        <w:t xml:space="preserve"> o </w:t>
      </w:r>
      <w:r w:rsidR="00DC299E" w:rsidRPr="00DC7511">
        <w:rPr>
          <w:rFonts w:ascii="Times New Roman" w:eastAsia="Times New Roman" w:hAnsi="Times New Roman" w:cs="Times New Roman"/>
          <w:sz w:val="24"/>
          <w:szCs w:val="24"/>
          <w:lang w:eastAsia="pl-PL"/>
        </w:rPr>
        <w:t xml:space="preserve">uzgodnienie warunków </w:t>
      </w:r>
      <w:r w:rsidR="00DC299E" w:rsidRPr="00DC7511">
        <w:rPr>
          <w:rFonts w:ascii="Times New Roman" w:eastAsia="Calibri" w:hAnsi="Times New Roman" w:cs="Times New Roman"/>
          <w:sz w:val="24"/>
          <w:szCs w:val="24"/>
        </w:rPr>
        <w:t xml:space="preserve">realizacji przedsięwzięcia przed wydaniem decyzji o środowiskowych uwarunkowaniach. </w:t>
      </w:r>
    </w:p>
    <w:p w14:paraId="02CB8AC7" w14:textId="4BD39E78" w:rsidR="008C410E" w:rsidRPr="00DC7511" w:rsidRDefault="004E5FA4" w:rsidP="008C3947">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Calibri" w:hAnsi="Times New Roman" w:cs="Times New Roman"/>
          <w:sz w:val="24"/>
          <w:szCs w:val="24"/>
        </w:rPr>
        <w:t xml:space="preserve">Zgodnie z art. 77 ust. 1 pkt 4 </w:t>
      </w:r>
      <w:r w:rsidR="00E06373" w:rsidRPr="00DC7511">
        <w:rPr>
          <w:rFonts w:ascii="Times New Roman" w:eastAsia="Times New Roman" w:hAnsi="Times New Roman" w:cs="Times New Roman"/>
          <w:sz w:val="24"/>
          <w:szCs w:val="24"/>
          <w:lang w:eastAsia="pl-PL"/>
        </w:rPr>
        <w:t>ustawy z dnia 3 października 2008 r. o udostępnianiu informacji o środowisku i jego ochronie, udziale społeczeńst</w:t>
      </w:r>
      <w:r w:rsidR="00C94DC7">
        <w:rPr>
          <w:rFonts w:ascii="Times New Roman" w:eastAsia="Times New Roman" w:hAnsi="Times New Roman" w:cs="Times New Roman"/>
          <w:sz w:val="24"/>
          <w:szCs w:val="24"/>
          <w:lang w:eastAsia="pl-PL"/>
        </w:rPr>
        <w:t>wa w ochronie środowiska oraz o </w:t>
      </w:r>
      <w:r w:rsidR="00E06373" w:rsidRPr="00DC7511">
        <w:rPr>
          <w:rFonts w:ascii="Times New Roman" w:eastAsia="Times New Roman" w:hAnsi="Times New Roman" w:cs="Times New Roman"/>
          <w:sz w:val="24"/>
          <w:szCs w:val="24"/>
          <w:lang w:eastAsia="pl-PL"/>
        </w:rPr>
        <w:t xml:space="preserve">ocenach oddziaływania na środowisko </w:t>
      </w:r>
      <w:r w:rsidRPr="00DC7511">
        <w:rPr>
          <w:rFonts w:ascii="Times New Roman" w:eastAsia="Calibri" w:hAnsi="Times New Roman" w:cs="Times New Roman"/>
          <w:sz w:val="24"/>
          <w:szCs w:val="24"/>
        </w:rPr>
        <w:t>oraz z</w:t>
      </w:r>
      <w:r w:rsidR="00DC299E" w:rsidRPr="00DC7511">
        <w:rPr>
          <w:rFonts w:ascii="Times New Roman" w:eastAsia="Calibri" w:hAnsi="Times New Roman" w:cs="Times New Roman"/>
          <w:sz w:val="24"/>
          <w:szCs w:val="24"/>
        </w:rPr>
        <w:t xml:space="preserve"> uwagi na to, że</w:t>
      </w:r>
      <w:r w:rsidRPr="00DC7511">
        <w:rPr>
          <w:rFonts w:ascii="Times New Roman" w:eastAsia="Times New Roman" w:hAnsi="Times New Roman" w:cs="Times New Roman"/>
          <w:sz w:val="24"/>
          <w:szCs w:val="24"/>
          <w:lang w:eastAsia="pl-PL"/>
        </w:rPr>
        <w:t xml:space="preserve"> </w:t>
      </w:r>
      <w:r w:rsidR="00C94DC7">
        <w:rPr>
          <w:rFonts w:ascii="Times New Roman" w:eastAsia="Times New Roman" w:hAnsi="Times New Roman" w:cs="Times New Roman"/>
          <w:sz w:val="24"/>
          <w:szCs w:val="24"/>
          <w:lang w:eastAsia="pl-PL"/>
        </w:rPr>
        <w:t xml:space="preserve">Dyrektor Zarządu Zlewni </w:t>
      </w:r>
      <w:r w:rsidR="00C94DC7">
        <w:rPr>
          <w:rFonts w:ascii="Times New Roman" w:eastAsia="Times New Roman" w:hAnsi="Times New Roman" w:cs="Times New Roman"/>
          <w:sz w:val="24"/>
          <w:szCs w:val="24"/>
          <w:lang w:eastAsia="pl-PL"/>
        </w:rPr>
        <w:lastRenderedPageBreak/>
        <w:t>we </w:t>
      </w:r>
      <w:r w:rsidRPr="00DC7511">
        <w:rPr>
          <w:rFonts w:ascii="Times New Roman" w:eastAsia="Times New Roman" w:hAnsi="Times New Roman" w:cs="Times New Roman"/>
          <w:sz w:val="24"/>
          <w:szCs w:val="24"/>
          <w:lang w:eastAsia="pl-PL"/>
        </w:rPr>
        <w:t>Wrocławiu w opinii znak: WR.ZZŚ.5.4360.139.2021.MG z dnia 08.06.2021 r. stwierdził, że dla przedmiotowego przedsięwzięcia nie istnieje konieczność przeprowadzenia oceny oddziaływania na środowisko, tutejszy organ nie wystąpił o uzgodnienie warunków realizacji przedsięwzięcia z organem</w:t>
      </w:r>
      <w:r w:rsidR="008C410E" w:rsidRPr="00DC7511">
        <w:rPr>
          <w:rFonts w:ascii="Times New Roman" w:eastAsia="Times New Roman" w:hAnsi="Times New Roman" w:cs="Times New Roman"/>
          <w:sz w:val="24"/>
          <w:szCs w:val="24"/>
          <w:lang w:eastAsia="pl-PL"/>
        </w:rPr>
        <w:t xml:space="preserve"> właściwym w sprawach ocen wodnoprawnych.</w:t>
      </w:r>
    </w:p>
    <w:p w14:paraId="79568190" w14:textId="2F1AEA3D" w:rsidR="008C410E" w:rsidRPr="00DC7511" w:rsidRDefault="004E5FA4" w:rsidP="008C410E">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 </w:t>
      </w:r>
      <w:r w:rsidR="008C410E" w:rsidRPr="00DC7511">
        <w:rPr>
          <w:rFonts w:ascii="Times New Roman" w:eastAsia="Calibri" w:hAnsi="Times New Roman" w:cs="Times New Roman"/>
          <w:sz w:val="24"/>
          <w:szCs w:val="24"/>
        </w:rPr>
        <w:t xml:space="preserve">Zgodnie z art. 77 ust. 1 pkt 2 </w:t>
      </w:r>
      <w:r w:rsidR="00E06373" w:rsidRPr="00DC7511">
        <w:rPr>
          <w:rFonts w:ascii="Times New Roman" w:eastAsia="Times New Roman" w:hAnsi="Times New Roman" w:cs="Times New Roman"/>
          <w:sz w:val="24"/>
          <w:szCs w:val="24"/>
          <w:lang w:eastAsia="pl-PL"/>
        </w:rPr>
        <w:t>ustawy z dnia 3 października 2008 r. o udostępnianiu informacji o środowisku i jego ochronie, udziale społeczeńst</w:t>
      </w:r>
      <w:r w:rsidR="00C94DC7">
        <w:rPr>
          <w:rFonts w:ascii="Times New Roman" w:eastAsia="Times New Roman" w:hAnsi="Times New Roman" w:cs="Times New Roman"/>
          <w:sz w:val="24"/>
          <w:szCs w:val="24"/>
          <w:lang w:eastAsia="pl-PL"/>
        </w:rPr>
        <w:t>wa w ochronie środowiska oraz o </w:t>
      </w:r>
      <w:r w:rsidR="00E06373" w:rsidRPr="00DC7511">
        <w:rPr>
          <w:rFonts w:ascii="Times New Roman" w:eastAsia="Times New Roman" w:hAnsi="Times New Roman" w:cs="Times New Roman"/>
          <w:sz w:val="24"/>
          <w:szCs w:val="24"/>
          <w:lang w:eastAsia="pl-PL"/>
        </w:rPr>
        <w:t xml:space="preserve">ocenach oddziaływania na środowisko </w:t>
      </w:r>
      <w:r w:rsidR="008C410E" w:rsidRPr="00DC7511">
        <w:rPr>
          <w:rFonts w:ascii="Times New Roman" w:eastAsia="Calibri" w:hAnsi="Times New Roman" w:cs="Times New Roman"/>
          <w:sz w:val="24"/>
          <w:szCs w:val="24"/>
        </w:rPr>
        <w:t>oraz z uwagi na to, że</w:t>
      </w:r>
      <w:r w:rsidR="008C410E" w:rsidRPr="00DC7511">
        <w:rPr>
          <w:rFonts w:ascii="Times New Roman" w:eastAsia="Times New Roman" w:hAnsi="Times New Roman" w:cs="Times New Roman"/>
          <w:sz w:val="24"/>
          <w:szCs w:val="24"/>
          <w:lang w:eastAsia="pl-PL"/>
        </w:rPr>
        <w:t xml:space="preserve"> </w:t>
      </w:r>
      <w:r w:rsidR="00E06373" w:rsidRPr="00DC7511">
        <w:rPr>
          <w:rFonts w:ascii="Times New Roman" w:eastAsia="Times New Roman" w:hAnsi="Times New Roman" w:cs="Times New Roman"/>
          <w:sz w:val="24"/>
          <w:szCs w:val="24"/>
          <w:lang w:eastAsia="pl-PL"/>
        </w:rPr>
        <w:t>Państwowy Powiatowy Inspektor Sanitarny w Polkowicach w wyznaczonym terminie nie wydał opinii co do konieczności przeprowadzenia oceny oddziaływania na środowisko dla planowanego przedsięwzięcia, co zgodnie z art. 78 ust. 4 przytoczonej wyżej ustawy uznaje się za brak zastrzeżeń</w:t>
      </w:r>
      <w:r w:rsidR="008C410E" w:rsidRPr="00DC7511">
        <w:rPr>
          <w:rFonts w:ascii="Times New Roman" w:eastAsia="Times New Roman" w:hAnsi="Times New Roman" w:cs="Times New Roman"/>
          <w:sz w:val="24"/>
          <w:szCs w:val="24"/>
          <w:lang w:eastAsia="pl-PL"/>
        </w:rPr>
        <w:t xml:space="preserve">, tutejszy organ nie wystąpił o </w:t>
      </w:r>
      <w:r w:rsidR="00E06373" w:rsidRPr="00DC7511">
        <w:rPr>
          <w:rFonts w:ascii="Times New Roman" w:eastAsia="Times New Roman" w:hAnsi="Times New Roman" w:cs="Times New Roman"/>
          <w:sz w:val="24"/>
          <w:szCs w:val="24"/>
          <w:lang w:eastAsia="pl-PL"/>
        </w:rPr>
        <w:t>opinię do wskazanego wyżej organu.</w:t>
      </w:r>
    </w:p>
    <w:p w14:paraId="697BE728" w14:textId="0FE99D9B" w:rsidR="00133D8E" w:rsidRPr="00DC7511" w:rsidRDefault="00133D8E" w:rsidP="008C410E">
      <w:pPr>
        <w:spacing w:after="0" w:line="240" w:lineRule="auto"/>
        <w:ind w:firstLine="567"/>
        <w:jc w:val="both"/>
        <w:rPr>
          <w:rFonts w:ascii="Times New Roman" w:eastAsia="Calibri" w:hAnsi="Times New Roman" w:cs="Times New Roman"/>
          <w:sz w:val="24"/>
          <w:szCs w:val="24"/>
        </w:rPr>
      </w:pPr>
      <w:r w:rsidRPr="00DC7511">
        <w:rPr>
          <w:rFonts w:ascii="Times New Roman" w:eastAsia="Times New Roman" w:hAnsi="Times New Roman" w:cs="Times New Roman"/>
          <w:sz w:val="24"/>
          <w:szCs w:val="24"/>
          <w:lang w:eastAsia="pl-PL"/>
        </w:rPr>
        <w:t>Dnia 15.11.2021 r. do Wójta Gminy Grębocice wpłynęło pismo Regionalnego Dyrektora Ochrony Środowiska we Wrocławiu nr</w:t>
      </w:r>
      <w:r w:rsidR="004C048E" w:rsidRPr="00DC7511">
        <w:rPr>
          <w:rFonts w:ascii="Times New Roman" w:eastAsia="Times New Roman" w:hAnsi="Times New Roman" w:cs="Times New Roman"/>
          <w:sz w:val="24"/>
          <w:szCs w:val="24"/>
          <w:lang w:eastAsia="pl-PL"/>
        </w:rPr>
        <w:t xml:space="preserve"> WOOŚ.4221.162.2021.SD.1</w:t>
      </w:r>
      <w:r w:rsidRPr="00DC7511">
        <w:rPr>
          <w:rFonts w:ascii="Times New Roman" w:eastAsia="Times New Roman" w:hAnsi="Times New Roman" w:cs="Times New Roman"/>
          <w:sz w:val="24"/>
          <w:szCs w:val="24"/>
          <w:lang w:eastAsia="pl-PL"/>
        </w:rPr>
        <w:t xml:space="preserve"> z dnia</w:t>
      </w:r>
      <w:r w:rsidR="001E5E0B" w:rsidRPr="00DC7511">
        <w:rPr>
          <w:rFonts w:ascii="Times New Roman" w:eastAsia="Times New Roman" w:hAnsi="Times New Roman" w:cs="Times New Roman"/>
          <w:sz w:val="24"/>
          <w:szCs w:val="24"/>
          <w:lang w:eastAsia="pl-PL"/>
        </w:rPr>
        <w:t xml:space="preserve"> 10.11.2021 r.</w:t>
      </w:r>
      <w:r w:rsidRPr="00DC7511">
        <w:rPr>
          <w:rFonts w:ascii="Times New Roman" w:eastAsia="Times New Roman" w:hAnsi="Times New Roman" w:cs="Times New Roman"/>
          <w:sz w:val="24"/>
          <w:szCs w:val="24"/>
          <w:lang w:eastAsia="pl-PL"/>
        </w:rPr>
        <w:t xml:space="preserve"> informujące </w:t>
      </w:r>
      <w:r w:rsidR="00326140" w:rsidRPr="00DC7511">
        <w:rPr>
          <w:rFonts w:ascii="Times New Roman" w:eastAsia="Times New Roman" w:hAnsi="Times New Roman" w:cs="Times New Roman"/>
          <w:sz w:val="24"/>
          <w:szCs w:val="24"/>
          <w:lang w:eastAsia="pl-PL"/>
        </w:rPr>
        <w:t xml:space="preserve">o </w:t>
      </w:r>
      <w:r w:rsidRPr="00DC7511">
        <w:rPr>
          <w:rFonts w:ascii="Times New Roman" w:eastAsia="Times New Roman" w:hAnsi="Times New Roman" w:cs="Times New Roman"/>
          <w:sz w:val="24"/>
          <w:szCs w:val="24"/>
          <w:lang w:eastAsia="pl-PL"/>
        </w:rPr>
        <w:t>konieczności</w:t>
      </w:r>
      <w:r w:rsidR="00326140" w:rsidRPr="00DC7511">
        <w:rPr>
          <w:rFonts w:ascii="Times New Roman" w:eastAsia="Times New Roman" w:hAnsi="Times New Roman" w:cs="Times New Roman"/>
          <w:sz w:val="24"/>
          <w:szCs w:val="24"/>
          <w:lang w:eastAsia="pl-PL"/>
        </w:rPr>
        <w:t xml:space="preserve"> przesunięcia terminu wydania uzgodnienia </w:t>
      </w:r>
      <w:r w:rsidR="00326140" w:rsidRPr="00DC7511">
        <w:rPr>
          <w:rFonts w:ascii="Times New Roman" w:eastAsia="Calibri" w:hAnsi="Times New Roman" w:cs="Times New Roman"/>
          <w:sz w:val="24"/>
          <w:szCs w:val="24"/>
        </w:rPr>
        <w:t>warunków realizacji przedsięwzięcia przed wydaniem decyzji o środowiskowych uwarunkowaniach z uwagi na konieczność szczegółowego przeanalizowania dokumentacji.</w:t>
      </w:r>
    </w:p>
    <w:p w14:paraId="7FA80456" w14:textId="4AD32655" w:rsidR="00326140" w:rsidRPr="00DC7511" w:rsidRDefault="00326140" w:rsidP="008C410E">
      <w:pPr>
        <w:spacing w:after="0" w:line="240" w:lineRule="auto"/>
        <w:ind w:firstLine="567"/>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Następnie dnia 07.12.2021 r. </w:t>
      </w:r>
      <w:r w:rsidR="0019275B" w:rsidRPr="00DC7511">
        <w:rPr>
          <w:rFonts w:ascii="Times New Roman" w:eastAsia="Calibri" w:hAnsi="Times New Roman" w:cs="Times New Roman"/>
          <w:sz w:val="24"/>
          <w:szCs w:val="24"/>
        </w:rPr>
        <w:t xml:space="preserve">Regionalny Dyrektor Ochrony Środowiska </w:t>
      </w:r>
      <w:r w:rsidR="001E5E0B" w:rsidRPr="00DC7511">
        <w:rPr>
          <w:rFonts w:ascii="Times New Roman" w:eastAsia="Calibri" w:hAnsi="Times New Roman" w:cs="Times New Roman"/>
          <w:sz w:val="24"/>
          <w:szCs w:val="24"/>
        </w:rPr>
        <w:t xml:space="preserve">we Wrocławiu </w:t>
      </w:r>
      <w:r w:rsidR="0019275B" w:rsidRPr="00DC7511">
        <w:rPr>
          <w:rFonts w:ascii="Times New Roman" w:eastAsia="Calibri" w:hAnsi="Times New Roman" w:cs="Times New Roman"/>
          <w:sz w:val="24"/>
          <w:szCs w:val="24"/>
        </w:rPr>
        <w:t>poinformował tutejszy organ o wezwaniu inwestora do złożenia dodatkowych wyjaśnień w zakresie przedłożonego Raportu, natomiast dnia 10.12.2021 r. o konieczności przesunięcia terminu wydania uzgodnienia warunków realizacji przedsięwzięcia przed wydaniem decyzji o środowiskowych uwarunkowaniach z uwagi na oczekiwanie na dodatkowe wyjaśnienia od inwestora oraz koniczność analizy uzupełnionego materiału dowodowego.</w:t>
      </w:r>
    </w:p>
    <w:p w14:paraId="6DF01A91" w14:textId="5323CFC5" w:rsidR="0019275B" w:rsidRPr="00DC7511" w:rsidRDefault="0019275B" w:rsidP="008C410E">
      <w:pPr>
        <w:spacing w:after="0" w:line="240" w:lineRule="auto"/>
        <w:ind w:firstLine="567"/>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Raport o odziaływaniu przedsięwzięcia na środowisko został uzupełniony pismem z dnia 15.12.2021 r., które wpłynęło do wiadomości do Wójta Gminy Grębocice dnia 20.12.2021 r.</w:t>
      </w:r>
    </w:p>
    <w:p w14:paraId="1683A37E" w14:textId="2D79776E" w:rsidR="0019275B" w:rsidRPr="00DC7511" w:rsidRDefault="00C82BF6" w:rsidP="008C410E">
      <w:pPr>
        <w:spacing w:after="0" w:line="240" w:lineRule="auto"/>
        <w:ind w:firstLine="567"/>
        <w:jc w:val="both"/>
        <w:rPr>
          <w:rFonts w:ascii="Times New Roman" w:eastAsia="Calibri" w:hAnsi="Times New Roman" w:cs="Times New Roman"/>
          <w:sz w:val="24"/>
          <w:szCs w:val="24"/>
        </w:rPr>
      </w:pPr>
      <w:r w:rsidRPr="00DC7511">
        <w:rPr>
          <w:rFonts w:ascii="Times New Roman" w:eastAsia="Times New Roman" w:hAnsi="Times New Roman" w:cs="Times New Roman"/>
          <w:sz w:val="24"/>
          <w:szCs w:val="24"/>
          <w:lang w:eastAsia="pl-PL"/>
        </w:rPr>
        <w:t xml:space="preserve">Dnia 14.01.2022 r. Postanowieniem Nr WOOŚ.4221.162.2021.SD.4 Regionalny Dyrektor Ochrony Środowiska we Wrocławiu uzgodnił realizację przedsięwzięcia pn.: </w:t>
      </w:r>
      <w:r w:rsidRPr="00DC7511">
        <w:rPr>
          <w:rFonts w:ascii="Times New Roman" w:eastAsia="Calibri" w:hAnsi="Times New Roman" w:cs="Times New Roman"/>
          <w:b/>
          <w:sz w:val="24"/>
          <w:szCs w:val="24"/>
        </w:rPr>
        <w:t xml:space="preserve">„Budowa farmy fotowoltaicznej o mocy do 54 MW wraz z niezbędną infrastrukturą techniczną zlokalizowaną na działce ewidencyjnej numer 14/29, obręb Czerńczyce, gmina Grębocice, powiat polkowicki, województwo dolnośląskie” </w:t>
      </w:r>
      <w:r w:rsidRPr="00DC7511">
        <w:rPr>
          <w:rFonts w:ascii="Times New Roman" w:eastAsia="Calibri" w:hAnsi="Times New Roman" w:cs="Times New Roman"/>
          <w:sz w:val="24"/>
          <w:szCs w:val="24"/>
        </w:rPr>
        <w:t>oraz określił następujące warunki:</w:t>
      </w:r>
    </w:p>
    <w:p w14:paraId="49A7715A" w14:textId="6C65A865" w:rsidR="00C82BF6" w:rsidRPr="00DC7511" w:rsidRDefault="00E36B78" w:rsidP="00C82BF6">
      <w:pPr>
        <w:spacing w:after="0" w:line="240" w:lineRule="auto"/>
        <w:ind w:left="142"/>
        <w:jc w:val="both"/>
        <w:rPr>
          <w:rFonts w:ascii="Times New Roman" w:eastAsia="Calibri" w:hAnsi="Times New Roman" w:cs="Times New Roman"/>
          <w:b/>
          <w:sz w:val="24"/>
          <w:szCs w:val="24"/>
        </w:rPr>
      </w:pPr>
      <w:r w:rsidRPr="00DC7511">
        <w:rPr>
          <w:rFonts w:ascii="Times New Roman" w:eastAsia="Calibri" w:hAnsi="Times New Roman" w:cs="Times New Roman"/>
          <w:sz w:val="24"/>
          <w:szCs w:val="24"/>
        </w:rPr>
        <w:t>„</w:t>
      </w:r>
      <w:r w:rsidR="00C82BF6" w:rsidRPr="00DC7511">
        <w:rPr>
          <w:rFonts w:ascii="Times New Roman" w:eastAsia="Calibri" w:hAnsi="Times New Roman" w:cs="Times New Roman"/>
          <w:b/>
          <w:sz w:val="24"/>
          <w:szCs w:val="24"/>
        </w:rPr>
        <w:t>I. Na etapie realizacji przedsięwzięcia:</w:t>
      </w:r>
      <w:r w:rsidR="00C314D8" w:rsidRPr="00DC7511">
        <w:rPr>
          <w:rFonts w:ascii="Times New Roman" w:eastAsia="Calibri" w:hAnsi="Times New Roman" w:cs="Times New Roman"/>
          <w:b/>
          <w:sz w:val="24"/>
          <w:szCs w:val="24"/>
        </w:rPr>
        <w:t xml:space="preserve"> </w:t>
      </w:r>
    </w:p>
    <w:p w14:paraId="39118A01" w14:textId="75C2DC01" w:rsidR="00B55BBB" w:rsidRPr="00DC7511" w:rsidRDefault="004C3A93" w:rsidP="00636EDA">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1. </w:t>
      </w:r>
      <w:r w:rsidR="00C734FD" w:rsidRPr="00DC7511">
        <w:rPr>
          <w:rFonts w:ascii="Times New Roman" w:eastAsia="Calibri" w:hAnsi="Times New Roman" w:cs="Times New Roman"/>
          <w:sz w:val="24"/>
          <w:szCs w:val="24"/>
        </w:rPr>
        <w:t>Prace ziemne związane z realizacją inwestycji – w okresie od 1 marca</w:t>
      </w:r>
      <w:r w:rsidR="00C314D8" w:rsidRPr="00DC7511">
        <w:rPr>
          <w:sz w:val="24"/>
          <w:szCs w:val="24"/>
        </w:rPr>
        <w:t xml:space="preserve"> </w:t>
      </w:r>
      <w:r w:rsidR="00C314D8" w:rsidRPr="00DC7511">
        <w:rPr>
          <w:rFonts w:ascii="Times New Roman" w:eastAsia="Calibri" w:hAnsi="Times New Roman" w:cs="Times New Roman"/>
          <w:sz w:val="24"/>
          <w:szCs w:val="24"/>
        </w:rPr>
        <w:t>do 31 sierpnia prowadzić pod nadzorem specjalisty ornitologa, który przed jej wykonaniem dokona oględzin terenu pod kątem obecności gniazd ptaków, a w przypadku potwierdzenia ich występowania – wskaże dopuszczalny termin i/lub sposób prowadzenia p</w:t>
      </w:r>
      <w:r w:rsidR="00C94DC7">
        <w:rPr>
          <w:rFonts w:ascii="Times New Roman" w:eastAsia="Calibri" w:hAnsi="Times New Roman" w:cs="Times New Roman"/>
          <w:sz w:val="24"/>
          <w:szCs w:val="24"/>
        </w:rPr>
        <w:t>rac. W pozostałym okresie (od 1 </w:t>
      </w:r>
      <w:r w:rsidR="00C314D8" w:rsidRPr="00DC7511">
        <w:rPr>
          <w:rFonts w:ascii="Times New Roman" w:eastAsia="Calibri" w:hAnsi="Times New Roman" w:cs="Times New Roman"/>
          <w:sz w:val="24"/>
          <w:szCs w:val="24"/>
        </w:rPr>
        <w:t>września do końca lutego) ww. nadzór nie jest wymagany.</w:t>
      </w:r>
    </w:p>
    <w:p w14:paraId="22E5B7B6" w14:textId="2EF354DA" w:rsidR="006414D3" w:rsidRPr="00DC7511" w:rsidRDefault="006414D3" w:rsidP="00C82BF6">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2. Zabezpieczyć  przed uszkodzeniami drzewa i krzewy nieprzeznaczone do usunięcia, znajdujące się </w:t>
      </w:r>
      <w:r w:rsidR="00B55BBB" w:rsidRPr="00DC7511">
        <w:rPr>
          <w:rFonts w:ascii="Times New Roman" w:eastAsia="Calibri" w:hAnsi="Times New Roman" w:cs="Times New Roman"/>
          <w:sz w:val="24"/>
          <w:szCs w:val="24"/>
        </w:rPr>
        <w:t>w obrę</w:t>
      </w:r>
      <w:r w:rsidRPr="00DC7511">
        <w:rPr>
          <w:rFonts w:ascii="Times New Roman" w:eastAsia="Calibri" w:hAnsi="Times New Roman" w:cs="Times New Roman"/>
          <w:sz w:val="24"/>
          <w:szCs w:val="24"/>
        </w:rPr>
        <w:t>bie i w bezpośrednim sąsiedztwie miejsca robót budowlanych, poprzez:</w:t>
      </w:r>
    </w:p>
    <w:p w14:paraId="7012B032" w14:textId="6991B982" w:rsidR="006414D3" w:rsidRPr="00DC7511" w:rsidRDefault="00B55BBB" w:rsidP="006414D3">
      <w:pPr>
        <w:pStyle w:val="Akapitzlist"/>
        <w:numPr>
          <w:ilvl w:val="0"/>
          <w:numId w:val="36"/>
        </w:numPr>
        <w:spacing w:after="0" w:line="240" w:lineRule="auto"/>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wygrodzenie pojedynczych drzew lub ich grup przez zastosowanie różnego typu płotów i siatek wspartych na słupach (minimalna wysokość ogrodzenia powinna wynosić 1,7 m).  Powierzchnia rozstawienia ogrodzenia powinna odpowiadać obszarowi wyznaczonemu przez rzuty koron drzew, powiększonemu o bufor 1-2 m.</w:t>
      </w:r>
    </w:p>
    <w:p w14:paraId="70E810BE" w14:textId="7600A8DC" w:rsidR="00B55BBB" w:rsidRPr="00DC7511" w:rsidRDefault="00B55BBB" w:rsidP="00636EDA">
      <w:pPr>
        <w:pStyle w:val="Akapitzlist"/>
        <w:numPr>
          <w:ilvl w:val="0"/>
          <w:numId w:val="36"/>
        </w:numPr>
        <w:spacing w:after="0" w:line="240" w:lineRule="auto"/>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odeskowanie pni do wysokości min. 1,7 m od poziomu gruntu (dolna część desek winna opierać się na podłożu) oraz obłożenie pni (bezpośrednio pod szalunkiem) elastycznym materiałem, np. matami słomianymi.</w:t>
      </w:r>
    </w:p>
    <w:p w14:paraId="5AF5D029" w14:textId="0FE2F125" w:rsidR="00B63B33" w:rsidRPr="00DC7511" w:rsidRDefault="00B55BBB" w:rsidP="00636EDA">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3.  Nie rzadziej niż raz dziennie (w trakcie realizacji inwestycji) kontrolować ewentualne wykopy mogące stanowić pułapki dla zwierząt: </w:t>
      </w:r>
      <w:r w:rsidR="00C94DC7">
        <w:rPr>
          <w:rFonts w:ascii="Times New Roman" w:eastAsia="Calibri" w:hAnsi="Times New Roman" w:cs="Times New Roman"/>
          <w:sz w:val="24"/>
          <w:szCs w:val="24"/>
        </w:rPr>
        <w:t>płazów gadów, małych ssaków (ze </w:t>
      </w:r>
      <w:r w:rsidRPr="00DC7511">
        <w:rPr>
          <w:rFonts w:ascii="Times New Roman" w:eastAsia="Calibri" w:hAnsi="Times New Roman" w:cs="Times New Roman"/>
          <w:sz w:val="24"/>
          <w:szCs w:val="24"/>
        </w:rPr>
        <w:t>szczególnym uwzględnieniem okresu migracji i</w:t>
      </w:r>
      <w:r w:rsidR="00C94DC7">
        <w:rPr>
          <w:rFonts w:ascii="Times New Roman" w:eastAsia="Calibri" w:hAnsi="Times New Roman" w:cs="Times New Roman"/>
          <w:sz w:val="24"/>
          <w:szCs w:val="24"/>
        </w:rPr>
        <w:t xml:space="preserve"> rozrodu, tj. od 15 marca do 15 </w:t>
      </w:r>
      <w:r w:rsidRPr="00DC7511">
        <w:rPr>
          <w:rFonts w:ascii="Times New Roman" w:eastAsia="Calibri" w:hAnsi="Times New Roman" w:cs="Times New Roman"/>
          <w:sz w:val="24"/>
          <w:szCs w:val="24"/>
        </w:rPr>
        <w:t>października), a znajdujące się w nich zwierzęta niezwłocznie odławiać i wypuszczać poza obszar inwestycji</w:t>
      </w:r>
      <w:r w:rsidR="00096E5C" w:rsidRPr="00DC7511">
        <w:rPr>
          <w:rFonts w:ascii="Times New Roman" w:eastAsia="Calibri" w:hAnsi="Times New Roman" w:cs="Times New Roman"/>
          <w:sz w:val="24"/>
          <w:szCs w:val="24"/>
        </w:rPr>
        <w:t>, w miejsce o właściwych warunkach siedliskowych, przy czym ostatnią kontrolę obecności zwierząt w wykopach przeprowadzić bezpośrednio przed zasypaniem wykopów.</w:t>
      </w:r>
      <w:r w:rsidR="00B63B33" w:rsidRPr="00DC7511">
        <w:rPr>
          <w:rFonts w:ascii="Times New Roman" w:eastAsia="Calibri" w:hAnsi="Times New Roman" w:cs="Times New Roman"/>
          <w:sz w:val="24"/>
          <w:szCs w:val="24"/>
        </w:rPr>
        <w:t xml:space="preserve"> </w:t>
      </w:r>
    </w:p>
    <w:p w14:paraId="1049E03A" w14:textId="77777777" w:rsidR="00C94DC7" w:rsidRDefault="00C94DC7" w:rsidP="00636EDA">
      <w:pPr>
        <w:spacing w:after="0" w:line="240" w:lineRule="auto"/>
        <w:ind w:left="142"/>
        <w:jc w:val="both"/>
        <w:rPr>
          <w:rFonts w:ascii="Times New Roman" w:eastAsia="Calibri" w:hAnsi="Times New Roman" w:cs="Times New Roman"/>
          <w:sz w:val="24"/>
          <w:szCs w:val="24"/>
        </w:rPr>
      </w:pPr>
    </w:p>
    <w:p w14:paraId="7D2BC4FE" w14:textId="77777777" w:rsidR="00C94DC7" w:rsidRDefault="00C94DC7" w:rsidP="00636EDA">
      <w:pPr>
        <w:spacing w:after="0" w:line="240" w:lineRule="auto"/>
        <w:ind w:left="142"/>
        <w:jc w:val="both"/>
        <w:rPr>
          <w:rFonts w:ascii="Times New Roman" w:eastAsia="Calibri" w:hAnsi="Times New Roman" w:cs="Times New Roman"/>
          <w:sz w:val="24"/>
          <w:szCs w:val="24"/>
        </w:rPr>
      </w:pPr>
    </w:p>
    <w:p w14:paraId="17888B9A" w14:textId="46C1ED26" w:rsidR="00B63B33" w:rsidRPr="00DC7511" w:rsidRDefault="00B63B33" w:rsidP="00636EDA">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4. Panele fotowoltaiczne wyposażyć w powłoki antyrefleksyjne.</w:t>
      </w:r>
    </w:p>
    <w:p w14:paraId="6C605DA5" w14:textId="18B3AF36" w:rsidR="00B63B33" w:rsidRPr="00DC7511" w:rsidRDefault="00B63B33" w:rsidP="00636EDA">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5. Pomiędzy ogrodzeniem a powierzchnią terenu pozostawić wolną przestrzeń o wysokości nie mniejszej niż 20 cm.</w:t>
      </w:r>
    </w:p>
    <w:p w14:paraId="773967B3" w14:textId="0590C6AB" w:rsidR="000A2950" w:rsidRPr="00DC7511" w:rsidRDefault="00B63B33" w:rsidP="00D33DBD">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6. Po zakończeniu realizacji inwestycji powierzchnie biologicznie czynne obsiać mieszank</w:t>
      </w:r>
      <w:r w:rsidR="000A2950" w:rsidRPr="00DC7511">
        <w:rPr>
          <w:rFonts w:ascii="Times New Roman" w:eastAsia="Calibri" w:hAnsi="Times New Roman" w:cs="Times New Roman"/>
          <w:sz w:val="24"/>
          <w:szCs w:val="24"/>
        </w:rPr>
        <w:t xml:space="preserve">ą traw i/lub mieszanką </w:t>
      </w:r>
      <w:r w:rsidRPr="00DC7511">
        <w:rPr>
          <w:rFonts w:ascii="Times New Roman" w:eastAsia="Calibri" w:hAnsi="Times New Roman" w:cs="Times New Roman"/>
          <w:sz w:val="24"/>
          <w:szCs w:val="24"/>
        </w:rPr>
        <w:t>roślin łąkowych</w:t>
      </w:r>
      <w:r w:rsidR="000A2950" w:rsidRPr="00DC7511">
        <w:rPr>
          <w:rFonts w:ascii="Times New Roman" w:eastAsia="Calibri" w:hAnsi="Times New Roman" w:cs="Times New Roman"/>
          <w:sz w:val="24"/>
          <w:szCs w:val="24"/>
        </w:rPr>
        <w:t xml:space="preserve">, należących do gatunków rodzimych i miododajnych. Do planowanych od strony północno – wschodniej terenu inwestycji nasadzeń zieleni izolującej wykorzystać krzewy należące do gatunków rodzimych, z uwzględnieniem gatunków atrakcyjnych dla ptaków i owadów, np. róża  </w:t>
      </w:r>
      <w:r w:rsidR="000A2950" w:rsidRPr="00DC7511">
        <w:rPr>
          <w:rFonts w:ascii="Times New Roman" w:eastAsia="Calibri" w:hAnsi="Times New Roman" w:cs="Times New Roman"/>
          <w:i/>
          <w:sz w:val="24"/>
          <w:szCs w:val="24"/>
        </w:rPr>
        <w:t>Rosa</w:t>
      </w:r>
      <w:r w:rsidR="000A2950" w:rsidRPr="00DC7511">
        <w:rPr>
          <w:rFonts w:ascii="Times New Roman" w:eastAsia="Calibri" w:hAnsi="Times New Roman" w:cs="Times New Roman"/>
          <w:sz w:val="24"/>
          <w:szCs w:val="24"/>
        </w:rPr>
        <w:t xml:space="preserve">, głóg jednoszyjkowy </w:t>
      </w:r>
      <w:proofErr w:type="spellStart"/>
      <w:r w:rsidR="000A2950" w:rsidRPr="00DC7511">
        <w:rPr>
          <w:rFonts w:ascii="Times New Roman" w:eastAsia="Calibri" w:hAnsi="Times New Roman" w:cs="Times New Roman"/>
          <w:i/>
          <w:sz w:val="24"/>
          <w:szCs w:val="24"/>
        </w:rPr>
        <w:t>Crataegus</w:t>
      </w:r>
      <w:proofErr w:type="spellEnd"/>
      <w:r w:rsidR="000A2950" w:rsidRPr="00DC7511">
        <w:rPr>
          <w:rFonts w:ascii="Times New Roman" w:eastAsia="Calibri" w:hAnsi="Times New Roman" w:cs="Times New Roman"/>
          <w:i/>
          <w:sz w:val="24"/>
          <w:szCs w:val="24"/>
        </w:rPr>
        <w:t xml:space="preserve"> </w:t>
      </w:r>
      <w:proofErr w:type="spellStart"/>
      <w:r w:rsidR="000A2950" w:rsidRPr="00DC7511">
        <w:rPr>
          <w:rFonts w:ascii="Times New Roman" w:eastAsia="Calibri" w:hAnsi="Times New Roman" w:cs="Times New Roman"/>
          <w:i/>
          <w:sz w:val="24"/>
          <w:szCs w:val="24"/>
        </w:rPr>
        <w:t>monogyna</w:t>
      </w:r>
      <w:proofErr w:type="spellEnd"/>
      <w:r w:rsidR="000A2950" w:rsidRPr="00DC7511">
        <w:rPr>
          <w:rFonts w:ascii="Times New Roman" w:eastAsia="Calibri" w:hAnsi="Times New Roman" w:cs="Times New Roman"/>
          <w:i/>
          <w:sz w:val="24"/>
          <w:szCs w:val="24"/>
        </w:rPr>
        <w:t xml:space="preserve">, </w:t>
      </w:r>
      <w:r w:rsidR="000A2950" w:rsidRPr="00DC7511">
        <w:rPr>
          <w:rFonts w:ascii="Times New Roman" w:eastAsia="Calibri" w:hAnsi="Times New Roman" w:cs="Times New Roman"/>
          <w:sz w:val="24"/>
          <w:szCs w:val="24"/>
        </w:rPr>
        <w:t xml:space="preserve">bez czarny </w:t>
      </w:r>
      <w:proofErr w:type="spellStart"/>
      <w:r w:rsidR="000A2950" w:rsidRPr="00DC7511">
        <w:rPr>
          <w:rFonts w:ascii="Times New Roman" w:eastAsia="Calibri" w:hAnsi="Times New Roman" w:cs="Times New Roman"/>
          <w:i/>
          <w:sz w:val="24"/>
          <w:szCs w:val="24"/>
        </w:rPr>
        <w:t>Sambucus</w:t>
      </w:r>
      <w:proofErr w:type="spellEnd"/>
      <w:r w:rsidR="000A2950" w:rsidRPr="00DC7511">
        <w:rPr>
          <w:rFonts w:ascii="Times New Roman" w:eastAsia="Calibri" w:hAnsi="Times New Roman" w:cs="Times New Roman"/>
          <w:i/>
          <w:sz w:val="24"/>
          <w:szCs w:val="24"/>
        </w:rPr>
        <w:t xml:space="preserve"> </w:t>
      </w:r>
      <w:proofErr w:type="spellStart"/>
      <w:r w:rsidR="000A2950" w:rsidRPr="00DC7511">
        <w:rPr>
          <w:rFonts w:ascii="Times New Roman" w:eastAsia="Calibri" w:hAnsi="Times New Roman" w:cs="Times New Roman"/>
          <w:i/>
          <w:sz w:val="24"/>
          <w:szCs w:val="24"/>
        </w:rPr>
        <w:t>nigra</w:t>
      </w:r>
      <w:proofErr w:type="spellEnd"/>
      <w:r w:rsidR="000A2950" w:rsidRPr="00DC7511">
        <w:rPr>
          <w:rFonts w:ascii="Times New Roman" w:eastAsia="Calibri" w:hAnsi="Times New Roman" w:cs="Times New Roman"/>
          <w:sz w:val="24"/>
          <w:szCs w:val="24"/>
        </w:rPr>
        <w:t>. Nie stosować gatunków obcych i inwazyjnych.</w:t>
      </w:r>
    </w:p>
    <w:p w14:paraId="41EB155E" w14:textId="1E224DBD" w:rsidR="00C82BF6" w:rsidRPr="00DC7511" w:rsidRDefault="000A2950" w:rsidP="00D33DBD">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7. Prace budowlane i montażowe prowadzić wyłącznie w porze dziennej, tj. w godzinach od 6</w:t>
      </w:r>
      <w:r w:rsidRPr="00DC7511">
        <w:rPr>
          <w:rFonts w:ascii="Times New Roman" w:eastAsia="Calibri" w:hAnsi="Times New Roman" w:cs="Times New Roman"/>
          <w:sz w:val="24"/>
          <w:szCs w:val="24"/>
          <w:u w:val="single"/>
          <w:vertAlign w:val="superscript"/>
        </w:rPr>
        <w:t>00</w:t>
      </w:r>
      <w:r w:rsidRPr="00DC7511">
        <w:rPr>
          <w:rFonts w:ascii="Times New Roman" w:eastAsia="Calibri" w:hAnsi="Times New Roman" w:cs="Times New Roman"/>
          <w:sz w:val="24"/>
          <w:szCs w:val="24"/>
        </w:rPr>
        <w:t xml:space="preserve"> do 22</w:t>
      </w:r>
      <w:r w:rsidRPr="00DC7511">
        <w:rPr>
          <w:rFonts w:ascii="Times New Roman" w:eastAsia="Calibri" w:hAnsi="Times New Roman" w:cs="Times New Roman"/>
          <w:sz w:val="24"/>
          <w:szCs w:val="24"/>
          <w:u w:val="single"/>
          <w:vertAlign w:val="superscript"/>
        </w:rPr>
        <w:t>00</w:t>
      </w:r>
      <w:r w:rsidRPr="00DC7511">
        <w:rPr>
          <w:rFonts w:ascii="Times New Roman" w:eastAsia="Calibri" w:hAnsi="Times New Roman" w:cs="Times New Roman"/>
          <w:sz w:val="24"/>
          <w:szCs w:val="24"/>
          <w:u w:val="single"/>
        </w:rPr>
        <w:t>.</w:t>
      </w:r>
    </w:p>
    <w:p w14:paraId="02F5FDB1" w14:textId="27E78650" w:rsidR="00C82BF6" w:rsidRPr="00DC7511" w:rsidRDefault="00C82BF6" w:rsidP="00C82BF6">
      <w:pPr>
        <w:spacing w:after="0" w:line="240" w:lineRule="auto"/>
        <w:ind w:left="142"/>
        <w:jc w:val="both"/>
        <w:rPr>
          <w:rFonts w:ascii="Times New Roman" w:eastAsia="Calibri" w:hAnsi="Times New Roman" w:cs="Times New Roman"/>
          <w:b/>
          <w:sz w:val="24"/>
          <w:szCs w:val="24"/>
        </w:rPr>
      </w:pPr>
      <w:r w:rsidRPr="00DC7511">
        <w:rPr>
          <w:rFonts w:ascii="Times New Roman" w:eastAsia="Calibri" w:hAnsi="Times New Roman" w:cs="Times New Roman"/>
          <w:b/>
          <w:sz w:val="24"/>
          <w:szCs w:val="24"/>
        </w:rPr>
        <w:t>II. Na etapie eksploatacji przedsięwzięcia:</w:t>
      </w:r>
    </w:p>
    <w:p w14:paraId="16CBF667" w14:textId="6367B623" w:rsidR="004C3A93" w:rsidRPr="00DC7511" w:rsidRDefault="004C3A93" w:rsidP="00C82BF6">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 xml:space="preserve">1. Koszenie terenu inwestycji prowadzić po 1 sierpnia </w:t>
      </w:r>
      <w:r w:rsidR="00C94DC7">
        <w:rPr>
          <w:rFonts w:ascii="Times New Roman" w:eastAsia="Calibri" w:hAnsi="Times New Roman" w:cs="Times New Roman"/>
          <w:sz w:val="24"/>
          <w:szCs w:val="24"/>
        </w:rPr>
        <w:t>i rozpoczynać od środka farmy i </w:t>
      </w:r>
      <w:r w:rsidRPr="00DC7511">
        <w:rPr>
          <w:rFonts w:ascii="Times New Roman" w:eastAsia="Calibri" w:hAnsi="Times New Roman" w:cs="Times New Roman"/>
          <w:sz w:val="24"/>
          <w:szCs w:val="24"/>
        </w:rPr>
        <w:t>kierować się ku jej brzegom.</w:t>
      </w:r>
    </w:p>
    <w:p w14:paraId="729F98B4" w14:textId="250D074E" w:rsidR="00C82BF6" w:rsidRPr="00DC7511" w:rsidRDefault="004C3A93" w:rsidP="00D33DBD">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2. W przypadku zastosowania transformatorów olejowych należy wyposażyć je w szczelne misy olejowe, mogące pomieścić co najmniej 100% zawartości oleju.</w:t>
      </w:r>
    </w:p>
    <w:p w14:paraId="534CB4A7" w14:textId="04037AD9" w:rsidR="001D0304" w:rsidRPr="00DC7511" w:rsidRDefault="00C82BF6" w:rsidP="00C82BF6">
      <w:pPr>
        <w:spacing w:after="0" w:line="240" w:lineRule="auto"/>
        <w:ind w:left="142"/>
        <w:jc w:val="both"/>
        <w:rPr>
          <w:rFonts w:ascii="Times New Roman" w:eastAsia="Calibri" w:hAnsi="Times New Roman" w:cs="Times New Roman"/>
          <w:b/>
          <w:sz w:val="24"/>
          <w:szCs w:val="24"/>
        </w:rPr>
      </w:pPr>
      <w:r w:rsidRPr="00DC7511">
        <w:rPr>
          <w:rFonts w:ascii="Times New Roman" w:eastAsia="Calibri" w:hAnsi="Times New Roman" w:cs="Times New Roman"/>
          <w:b/>
          <w:sz w:val="24"/>
          <w:szCs w:val="24"/>
        </w:rPr>
        <w:t>III. Wymagania dotyczące ochrony środowis</w:t>
      </w:r>
      <w:r w:rsidR="00C94DC7">
        <w:rPr>
          <w:rFonts w:ascii="Times New Roman" w:eastAsia="Calibri" w:hAnsi="Times New Roman" w:cs="Times New Roman"/>
          <w:b/>
          <w:sz w:val="24"/>
          <w:szCs w:val="24"/>
        </w:rPr>
        <w:t>ka konieczne do uwzględnienia w </w:t>
      </w:r>
      <w:r w:rsidRPr="00DC7511">
        <w:rPr>
          <w:rFonts w:ascii="Times New Roman" w:eastAsia="Calibri" w:hAnsi="Times New Roman" w:cs="Times New Roman"/>
          <w:b/>
          <w:sz w:val="24"/>
          <w:szCs w:val="24"/>
        </w:rPr>
        <w:t>dokumentacji wymaganej do wydania decyzji, o k</w:t>
      </w:r>
      <w:r w:rsidR="00C94DC7">
        <w:rPr>
          <w:rFonts w:ascii="Times New Roman" w:eastAsia="Calibri" w:hAnsi="Times New Roman" w:cs="Times New Roman"/>
          <w:b/>
          <w:sz w:val="24"/>
          <w:szCs w:val="24"/>
        </w:rPr>
        <w:t>tórych mowa w art. 72 ust. 1, w </w:t>
      </w:r>
      <w:r w:rsidRPr="00DC7511">
        <w:rPr>
          <w:rFonts w:ascii="Times New Roman" w:eastAsia="Calibri" w:hAnsi="Times New Roman" w:cs="Times New Roman"/>
          <w:b/>
          <w:sz w:val="24"/>
          <w:szCs w:val="24"/>
        </w:rPr>
        <w:t>szczególności w projekcie budowlanym, w przypadku decyzji, o których mowa w art. 72 ust 1 pkt 1 ustawy o udostępnianiu informacji o środowisku i jego ochronie, udziale społeczeństwa w ochronie środowiska oraz o ocenach oddziaływania na środowisko:</w:t>
      </w:r>
      <w:r w:rsidR="00E36B78" w:rsidRPr="00DC7511">
        <w:rPr>
          <w:rFonts w:ascii="Times New Roman" w:eastAsia="Calibri" w:hAnsi="Times New Roman" w:cs="Times New Roman"/>
          <w:b/>
          <w:sz w:val="24"/>
          <w:szCs w:val="24"/>
        </w:rPr>
        <w:t xml:space="preserve">   </w:t>
      </w:r>
    </w:p>
    <w:p w14:paraId="52870C7B" w14:textId="77777777" w:rsidR="004C3A93" w:rsidRPr="00DC7511" w:rsidRDefault="001D0304" w:rsidP="004C3A93">
      <w:pPr>
        <w:spacing w:after="0" w:line="240" w:lineRule="auto"/>
        <w:ind w:left="142"/>
        <w:jc w:val="both"/>
        <w:rPr>
          <w:rFonts w:ascii="Times New Roman" w:eastAsia="Calibri" w:hAnsi="Times New Roman" w:cs="Times New Roman"/>
          <w:color w:val="FF0000"/>
          <w:sz w:val="24"/>
          <w:szCs w:val="24"/>
        </w:rPr>
      </w:pPr>
      <w:r w:rsidRPr="00DC7511">
        <w:rPr>
          <w:rFonts w:ascii="Times New Roman" w:eastAsia="Calibri" w:hAnsi="Times New Roman" w:cs="Times New Roman"/>
          <w:sz w:val="24"/>
          <w:szCs w:val="24"/>
        </w:rPr>
        <w:t>1.</w:t>
      </w:r>
      <w:r w:rsidRPr="00DC7511">
        <w:rPr>
          <w:rFonts w:ascii="Times New Roman" w:eastAsia="Calibri" w:hAnsi="Times New Roman" w:cs="Times New Roman"/>
          <w:color w:val="FF0000"/>
          <w:sz w:val="24"/>
          <w:szCs w:val="24"/>
        </w:rPr>
        <w:t xml:space="preserve"> </w:t>
      </w:r>
      <w:r w:rsidRPr="00DC7511">
        <w:rPr>
          <w:rFonts w:ascii="Times New Roman" w:eastAsia="Calibri" w:hAnsi="Times New Roman" w:cs="Times New Roman"/>
          <w:sz w:val="24"/>
          <w:szCs w:val="24"/>
        </w:rPr>
        <w:t xml:space="preserve">Nie lokalizować </w:t>
      </w:r>
      <w:r w:rsidR="004C3A93" w:rsidRPr="00DC7511">
        <w:rPr>
          <w:rFonts w:ascii="Times New Roman" w:eastAsia="Calibri" w:hAnsi="Times New Roman" w:cs="Times New Roman"/>
          <w:sz w:val="24"/>
          <w:szCs w:val="24"/>
        </w:rPr>
        <w:t>paneli fotowoltaicznych oraz infrastruktury towarzyszącej w południowej części przedmiotowej działki.</w:t>
      </w:r>
    </w:p>
    <w:p w14:paraId="6FB21E42" w14:textId="7862E8FA" w:rsidR="00C82BF6" w:rsidRPr="00DC7511" w:rsidRDefault="004C3A93" w:rsidP="00D33DBD">
      <w:pPr>
        <w:spacing w:after="0" w:line="240" w:lineRule="auto"/>
        <w:ind w:left="142"/>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2. Wszystkie sieci elektroenergetyczne należy prowadzić pod powierzchnią ziemi</w:t>
      </w:r>
      <w:r w:rsidR="001325A1" w:rsidRPr="00DC7511">
        <w:rPr>
          <w:rFonts w:ascii="Times New Roman" w:eastAsia="Calibri" w:hAnsi="Times New Roman" w:cs="Times New Roman"/>
          <w:sz w:val="24"/>
          <w:szCs w:val="24"/>
        </w:rPr>
        <w:t>.”</w:t>
      </w:r>
    </w:p>
    <w:p w14:paraId="470A1132" w14:textId="3787FA78" w:rsidR="00C82BF6" w:rsidRPr="00DC7511" w:rsidRDefault="00E36B78" w:rsidP="00E36B78">
      <w:pPr>
        <w:spacing w:after="0" w:line="240" w:lineRule="auto"/>
        <w:ind w:firstLine="567"/>
        <w:jc w:val="both"/>
        <w:rPr>
          <w:rFonts w:ascii="Times New Roman" w:eastAsia="Calibri" w:hAnsi="Times New Roman" w:cs="Times New Roman"/>
          <w:sz w:val="24"/>
          <w:szCs w:val="24"/>
        </w:rPr>
      </w:pPr>
      <w:r w:rsidRPr="00DC7511">
        <w:rPr>
          <w:rFonts w:ascii="Times New Roman" w:eastAsia="Calibri" w:hAnsi="Times New Roman" w:cs="Times New Roman"/>
          <w:sz w:val="24"/>
          <w:szCs w:val="24"/>
        </w:rPr>
        <w:t>Regionalny Dyrektor Ochrony Środowiska</w:t>
      </w:r>
      <w:r w:rsidR="00D44663">
        <w:rPr>
          <w:rFonts w:ascii="Times New Roman" w:eastAsia="Calibri" w:hAnsi="Times New Roman" w:cs="Times New Roman"/>
          <w:sz w:val="24"/>
          <w:szCs w:val="24"/>
        </w:rPr>
        <w:t xml:space="preserve"> we Wrocławiu</w:t>
      </w:r>
      <w:r w:rsidRPr="00DC7511">
        <w:rPr>
          <w:rFonts w:ascii="Times New Roman" w:eastAsia="Calibri" w:hAnsi="Times New Roman" w:cs="Times New Roman"/>
          <w:sz w:val="24"/>
          <w:szCs w:val="24"/>
        </w:rPr>
        <w:t xml:space="preserve"> w przedmiotowym postanowieniu nie</w:t>
      </w:r>
      <w:r w:rsidR="00C82BF6" w:rsidRPr="00DC7511">
        <w:rPr>
          <w:rFonts w:ascii="Times New Roman" w:eastAsia="Calibri" w:hAnsi="Times New Roman" w:cs="Times New Roman"/>
          <w:sz w:val="24"/>
          <w:szCs w:val="24"/>
        </w:rPr>
        <w:t xml:space="preserve"> </w:t>
      </w:r>
      <w:r w:rsidRPr="00DC7511">
        <w:rPr>
          <w:rFonts w:ascii="Times New Roman" w:eastAsia="Calibri" w:hAnsi="Times New Roman" w:cs="Times New Roman"/>
          <w:sz w:val="24"/>
          <w:szCs w:val="24"/>
        </w:rPr>
        <w:t>stwierdził konieczności przeprowadzenia oceny oddziaływania przedsięwzięcia na środowisko oraz postępowania w sprawie transgraniczneg</w:t>
      </w:r>
      <w:r w:rsidR="00C94DC7">
        <w:rPr>
          <w:rFonts w:ascii="Times New Roman" w:eastAsia="Calibri" w:hAnsi="Times New Roman" w:cs="Times New Roman"/>
          <w:sz w:val="24"/>
          <w:szCs w:val="24"/>
        </w:rPr>
        <w:t>o oddziaływania na środowisko w </w:t>
      </w:r>
      <w:r w:rsidRPr="00DC7511">
        <w:rPr>
          <w:rFonts w:ascii="Times New Roman" w:eastAsia="Calibri" w:hAnsi="Times New Roman" w:cs="Times New Roman"/>
          <w:sz w:val="24"/>
          <w:szCs w:val="24"/>
        </w:rPr>
        <w:t>ramach postępowania w sprawie wydania decyzji, o których</w:t>
      </w:r>
      <w:r w:rsidR="00C94DC7">
        <w:rPr>
          <w:rFonts w:ascii="Times New Roman" w:eastAsia="Calibri" w:hAnsi="Times New Roman" w:cs="Times New Roman"/>
          <w:sz w:val="24"/>
          <w:szCs w:val="24"/>
        </w:rPr>
        <w:t xml:space="preserve"> mowa w art. 72 ust. 1 ustawy o </w:t>
      </w:r>
      <w:r w:rsidRPr="00DC7511">
        <w:rPr>
          <w:rFonts w:ascii="Times New Roman" w:eastAsia="Calibri" w:hAnsi="Times New Roman" w:cs="Times New Roman"/>
          <w:sz w:val="24"/>
          <w:szCs w:val="24"/>
        </w:rPr>
        <w:t>udostępnianiu informacji o środowisku i jego ochronie, udziale społeczeństwa w ochronie środowiska oraz o ocenach oddziaływania na środowisko.</w:t>
      </w:r>
    </w:p>
    <w:p w14:paraId="3F8ED530" w14:textId="76A08D95" w:rsidR="00477034" w:rsidRPr="00DC7511" w:rsidRDefault="00D33DBD" w:rsidP="00E36B78">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Calibri" w:hAnsi="Times New Roman" w:cs="Times New Roman"/>
          <w:sz w:val="24"/>
          <w:szCs w:val="24"/>
        </w:rPr>
        <w:t xml:space="preserve">W związku z zebranym materiałem dowodowym oraz na podstawie art. 33 ust. 1 i art. 79 ust. 1 </w:t>
      </w:r>
      <w:r w:rsidRPr="00DC7511">
        <w:rPr>
          <w:rFonts w:ascii="Times New Roman" w:eastAsia="Times New Roman" w:hAnsi="Times New Roman" w:cs="Times New Roman"/>
          <w:sz w:val="24"/>
          <w:szCs w:val="24"/>
          <w:lang w:eastAsia="pl-PL"/>
        </w:rPr>
        <w:t xml:space="preserve">ustawy z dnia 3 października 2008 r. o udostępnianiu informacji o środowisku i jego ochronie, udziale społeczeństwa w ochronie środowiska oraz o ocenach oddziaływania na środowisko Wójt Gminy Grębocice poprzez obwieszczenie </w:t>
      </w:r>
      <w:r w:rsidR="00D44663">
        <w:rPr>
          <w:rFonts w:ascii="Times New Roman" w:eastAsia="Times New Roman" w:hAnsi="Times New Roman" w:cs="Times New Roman"/>
          <w:sz w:val="24"/>
          <w:szCs w:val="24"/>
          <w:lang w:eastAsia="pl-PL"/>
        </w:rPr>
        <w:t xml:space="preserve">Nr ROŚiGN.6220.3.2021 z dnia 21.01.2022 r. </w:t>
      </w:r>
      <w:r w:rsidRPr="00DC7511">
        <w:rPr>
          <w:rFonts w:ascii="Times New Roman" w:eastAsia="Times New Roman" w:hAnsi="Times New Roman" w:cs="Times New Roman"/>
          <w:sz w:val="24"/>
          <w:szCs w:val="24"/>
          <w:lang w:eastAsia="pl-PL"/>
        </w:rPr>
        <w:t>podał do publicznej wiadomości informację o przystąpieniu do przeprowadzenia ocen</w:t>
      </w:r>
      <w:r w:rsidR="00C94DC7">
        <w:rPr>
          <w:rFonts w:ascii="Times New Roman" w:eastAsia="Times New Roman" w:hAnsi="Times New Roman" w:cs="Times New Roman"/>
          <w:sz w:val="24"/>
          <w:szCs w:val="24"/>
          <w:lang w:eastAsia="pl-PL"/>
        </w:rPr>
        <w:t>y oddziaływania na środowisko i </w:t>
      </w:r>
      <w:r w:rsidRPr="00DC7511">
        <w:rPr>
          <w:rFonts w:ascii="Times New Roman" w:eastAsia="Times New Roman" w:hAnsi="Times New Roman" w:cs="Times New Roman"/>
          <w:sz w:val="24"/>
          <w:szCs w:val="24"/>
          <w:lang w:eastAsia="pl-PL"/>
        </w:rPr>
        <w:t xml:space="preserve">rozpoczęciu procedury udziału społeczeństwa w ramach przedmiotowego postępowania. Obwieszczenie zostało zamieszczone na tablicy ogłoszeń Urzędu Gminy Grębocice, na stronie internetowej Biuletynu Informacji Publicznej Urzędu Gminy Grębocice oraz w rejonie przeprowadzanej inwestycji tj. na tablicy ogłoszeń sołectwa Bucze w m. Bucze i Czerńczyce. </w:t>
      </w:r>
    </w:p>
    <w:p w14:paraId="6D9B198F" w14:textId="2DFC6223" w:rsidR="0014191F" w:rsidRPr="00DC7511" w:rsidRDefault="00477034" w:rsidP="00E36B78">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Włączenie społeczności w proces decyzyjny stanow</w:t>
      </w:r>
      <w:r w:rsidR="00C94DC7">
        <w:rPr>
          <w:rFonts w:ascii="Times New Roman" w:eastAsia="Times New Roman" w:hAnsi="Times New Roman" w:cs="Times New Roman"/>
          <w:sz w:val="24"/>
          <w:szCs w:val="24"/>
          <w:lang w:eastAsia="pl-PL"/>
        </w:rPr>
        <w:t>i dodatkowe źródło informacji i </w:t>
      </w:r>
      <w:r w:rsidRPr="00DC7511">
        <w:rPr>
          <w:rFonts w:ascii="Times New Roman" w:eastAsia="Times New Roman" w:hAnsi="Times New Roman" w:cs="Times New Roman"/>
          <w:sz w:val="24"/>
          <w:szCs w:val="24"/>
          <w:lang w:eastAsia="pl-PL"/>
        </w:rPr>
        <w:t xml:space="preserve">przyczynia się do szerszej identyfikacji oddziaływań i określania efektów przedsięwzięcia. </w:t>
      </w:r>
      <w:r w:rsidR="00C94DC7">
        <w:rPr>
          <w:rFonts w:ascii="Times New Roman" w:eastAsia="Times New Roman" w:hAnsi="Times New Roman" w:cs="Times New Roman"/>
          <w:sz w:val="24"/>
          <w:szCs w:val="24"/>
          <w:lang w:eastAsia="pl-PL"/>
        </w:rPr>
        <w:t>W </w:t>
      </w:r>
      <w:r w:rsidR="0014191F" w:rsidRPr="00DC7511">
        <w:rPr>
          <w:rFonts w:ascii="Times New Roman" w:eastAsia="Times New Roman" w:hAnsi="Times New Roman" w:cs="Times New Roman"/>
          <w:sz w:val="24"/>
          <w:szCs w:val="24"/>
          <w:lang w:eastAsia="pl-PL"/>
        </w:rPr>
        <w:t xml:space="preserve">konsekwencji możliwa jest (ewentualna) modyfikacja projektu przedsięwzięcia, aby zadowalał on (w mniejszym lub większym stopniu) wszystkie zainteresowane strony. </w:t>
      </w:r>
    </w:p>
    <w:p w14:paraId="531F9123" w14:textId="0864829F" w:rsidR="00D33DBD" w:rsidRPr="00DC7511" w:rsidRDefault="0014191F" w:rsidP="00E36B78">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W </w:t>
      </w:r>
      <w:r w:rsidR="00C02382" w:rsidRPr="00DC7511">
        <w:rPr>
          <w:rFonts w:ascii="Times New Roman" w:eastAsia="Times New Roman" w:hAnsi="Times New Roman" w:cs="Times New Roman"/>
          <w:sz w:val="24"/>
          <w:szCs w:val="24"/>
          <w:lang w:eastAsia="pl-PL"/>
        </w:rPr>
        <w:t>związku z udziałem</w:t>
      </w:r>
      <w:r w:rsidRPr="00DC7511">
        <w:rPr>
          <w:rFonts w:ascii="Times New Roman" w:eastAsia="Times New Roman" w:hAnsi="Times New Roman" w:cs="Times New Roman"/>
          <w:sz w:val="24"/>
          <w:szCs w:val="24"/>
          <w:lang w:eastAsia="pl-PL"/>
        </w:rPr>
        <w:t xml:space="preserve"> społeczeństwa w </w:t>
      </w:r>
      <w:r w:rsidR="00C02382" w:rsidRPr="00DC7511">
        <w:rPr>
          <w:rFonts w:ascii="Times New Roman" w:eastAsia="Times New Roman" w:hAnsi="Times New Roman" w:cs="Times New Roman"/>
          <w:sz w:val="24"/>
          <w:szCs w:val="24"/>
          <w:lang w:eastAsia="pl-PL"/>
        </w:rPr>
        <w:t>ramach przedmiotowego postępowania</w:t>
      </w:r>
      <w:r w:rsidRPr="00DC7511">
        <w:rPr>
          <w:rFonts w:ascii="Times New Roman" w:eastAsia="Times New Roman" w:hAnsi="Times New Roman" w:cs="Times New Roman"/>
          <w:sz w:val="24"/>
          <w:szCs w:val="24"/>
          <w:lang w:eastAsia="pl-PL"/>
        </w:rPr>
        <w:t>,</w:t>
      </w:r>
      <w:r w:rsidR="00C02382" w:rsidRPr="00DC7511">
        <w:rPr>
          <w:rFonts w:ascii="Times New Roman" w:eastAsia="Times New Roman" w:hAnsi="Times New Roman" w:cs="Times New Roman"/>
          <w:sz w:val="24"/>
          <w:szCs w:val="24"/>
          <w:lang w:eastAsia="pl-PL"/>
        </w:rPr>
        <w:t xml:space="preserve"> którego elementem </w:t>
      </w:r>
      <w:r w:rsidR="00C94DC7">
        <w:rPr>
          <w:rFonts w:ascii="Times New Roman" w:eastAsia="Times New Roman" w:hAnsi="Times New Roman" w:cs="Times New Roman"/>
          <w:sz w:val="24"/>
          <w:szCs w:val="24"/>
          <w:lang w:eastAsia="pl-PL"/>
        </w:rPr>
        <w:t>była możliwość składania uwag i</w:t>
      </w:r>
      <w:r w:rsidR="00C02382" w:rsidRPr="00DC7511">
        <w:rPr>
          <w:rFonts w:ascii="Times New Roman" w:eastAsia="Times New Roman" w:hAnsi="Times New Roman" w:cs="Times New Roman"/>
          <w:sz w:val="24"/>
          <w:szCs w:val="24"/>
          <w:lang w:eastAsia="pl-PL"/>
        </w:rPr>
        <w:t xml:space="preserve"> wniosków, w</w:t>
      </w:r>
      <w:r w:rsidR="00D33DBD" w:rsidRPr="00DC7511">
        <w:rPr>
          <w:rFonts w:ascii="Times New Roman" w:eastAsia="Times New Roman" w:hAnsi="Times New Roman" w:cs="Times New Roman"/>
          <w:sz w:val="24"/>
          <w:szCs w:val="24"/>
          <w:lang w:eastAsia="pl-PL"/>
        </w:rPr>
        <w:t xml:space="preserve"> wyznaczonym 30-dniowym terminie</w:t>
      </w:r>
      <w:r w:rsidRPr="00DC7511">
        <w:rPr>
          <w:rFonts w:ascii="Times New Roman" w:eastAsia="Times New Roman" w:hAnsi="Times New Roman" w:cs="Times New Roman"/>
          <w:sz w:val="24"/>
          <w:szCs w:val="24"/>
          <w:lang w:eastAsia="pl-PL"/>
        </w:rPr>
        <w:t>,</w:t>
      </w:r>
      <w:r w:rsidR="00C02382" w:rsidRPr="00DC7511">
        <w:rPr>
          <w:rFonts w:ascii="Times New Roman" w:eastAsia="Times New Roman" w:hAnsi="Times New Roman" w:cs="Times New Roman"/>
          <w:sz w:val="24"/>
          <w:szCs w:val="24"/>
          <w:lang w:eastAsia="pl-PL"/>
        </w:rPr>
        <w:t xml:space="preserve"> od 07.02.2022 r. do 08.03.2022 r. włącznie</w:t>
      </w:r>
      <w:r w:rsidR="00D44663">
        <w:rPr>
          <w:rFonts w:ascii="Times New Roman" w:eastAsia="Times New Roman" w:hAnsi="Times New Roman" w:cs="Times New Roman"/>
          <w:sz w:val="24"/>
          <w:szCs w:val="24"/>
          <w:lang w:eastAsia="pl-PL"/>
        </w:rPr>
        <w:t>,</w:t>
      </w:r>
      <w:r w:rsidR="00C02382" w:rsidRPr="00DC7511">
        <w:rPr>
          <w:rFonts w:ascii="Times New Roman" w:eastAsia="Times New Roman" w:hAnsi="Times New Roman" w:cs="Times New Roman"/>
          <w:sz w:val="24"/>
          <w:szCs w:val="24"/>
          <w:lang w:eastAsia="pl-PL"/>
        </w:rPr>
        <w:t xml:space="preserve"> do Wójta Gminy Grębocice</w:t>
      </w:r>
      <w:r w:rsidR="00D33DBD" w:rsidRPr="00DC7511">
        <w:rPr>
          <w:rFonts w:ascii="Times New Roman" w:eastAsia="Times New Roman" w:hAnsi="Times New Roman" w:cs="Times New Roman"/>
          <w:sz w:val="24"/>
          <w:szCs w:val="24"/>
          <w:lang w:eastAsia="pl-PL"/>
        </w:rPr>
        <w:t xml:space="preserve"> nie wpłynęły żadne uwagi, czy wnioski </w:t>
      </w:r>
      <w:r w:rsidRPr="00DC7511">
        <w:rPr>
          <w:rFonts w:ascii="Times New Roman" w:eastAsia="Times New Roman" w:hAnsi="Times New Roman" w:cs="Times New Roman"/>
          <w:sz w:val="24"/>
          <w:szCs w:val="24"/>
          <w:lang w:eastAsia="pl-PL"/>
        </w:rPr>
        <w:t>odnośnie planowanego zamierzenia inwestycyjnego</w:t>
      </w:r>
      <w:r w:rsidR="00D33DBD" w:rsidRPr="00DC7511">
        <w:rPr>
          <w:rFonts w:ascii="Times New Roman" w:eastAsia="Times New Roman" w:hAnsi="Times New Roman" w:cs="Times New Roman"/>
          <w:sz w:val="24"/>
          <w:szCs w:val="24"/>
          <w:lang w:eastAsia="pl-PL"/>
        </w:rPr>
        <w:t>.</w:t>
      </w:r>
      <w:r w:rsidR="000F713B" w:rsidRPr="00DC7511">
        <w:rPr>
          <w:rFonts w:ascii="Times New Roman" w:eastAsia="Times New Roman" w:hAnsi="Times New Roman" w:cs="Times New Roman"/>
          <w:sz w:val="24"/>
          <w:szCs w:val="24"/>
          <w:lang w:eastAsia="pl-PL"/>
        </w:rPr>
        <w:t xml:space="preserve"> </w:t>
      </w:r>
    </w:p>
    <w:p w14:paraId="397142A1" w14:textId="50CFFA29" w:rsidR="00636F93" w:rsidRPr="00DC7511" w:rsidRDefault="000F713B" w:rsidP="0014514F">
      <w:pPr>
        <w:spacing w:after="0" w:line="240" w:lineRule="auto"/>
        <w:ind w:firstLine="709"/>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Zgodnie z przepisami art. 10 § 1 ustawy z dnia 14 czerwca 1960 r. Kodeks postępowania administracyjnego organ administracji obowiązany jest przed rozpatrzeniem materiału dowodowego i wydaniem decyzji do wysłuchania wypowiedzi stron co do przeprowadzonych dowodów, zgromadzonych materiałów oraz zgłoszonych żądań. W związku z tym oraz </w:t>
      </w:r>
      <w:r w:rsidR="001E5E0B" w:rsidRPr="00DC7511">
        <w:rPr>
          <w:rFonts w:ascii="Times New Roman" w:eastAsia="Times New Roman" w:hAnsi="Times New Roman" w:cs="Times New Roman"/>
          <w:sz w:val="24"/>
          <w:szCs w:val="24"/>
          <w:lang w:eastAsia="pl-PL"/>
        </w:rPr>
        <w:t xml:space="preserve">z uwagi </w:t>
      </w:r>
      <w:r w:rsidR="001E5E0B" w:rsidRPr="00DC7511">
        <w:rPr>
          <w:rFonts w:ascii="Times New Roman" w:eastAsia="Times New Roman" w:hAnsi="Times New Roman" w:cs="Times New Roman"/>
          <w:sz w:val="24"/>
          <w:szCs w:val="24"/>
          <w:lang w:eastAsia="pl-PL"/>
        </w:rPr>
        <w:lastRenderedPageBreak/>
        <w:t>na</w:t>
      </w:r>
      <w:r w:rsidRPr="00DC7511">
        <w:rPr>
          <w:rFonts w:ascii="Times New Roman" w:eastAsia="Times New Roman" w:hAnsi="Times New Roman" w:cs="Times New Roman"/>
          <w:sz w:val="24"/>
          <w:szCs w:val="24"/>
          <w:lang w:eastAsia="pl-PL"/>
        </w:rPr>
        <w:t xml:space="preserve"> </w:t>
      </w:r>
      <w:r w:rsidR="001E5E0B" w:rsidRPr="00DC7511">
        <w:rPr>
          <w:rFonts w:ascii="Times New Roman" w:eastAsia="Times New Roman" w:hAnsi="Times New Roman" w:cs="Times New Roman"/>
          <w:sz w:val="24"/>
          <w:szCs w:val="24"/>
          <w:lang w:eastAsia="pl-PL"/>
        </w:rPr>
        <w:t>zakończenie</w:t>
      </w:r>
      <w:r w:rsidRPr="00DC7511">
        <w:rPr>
          <w:rFonts w:ascii="Times New Roman" w:eastAsia="Times New Roman" w:hAnsi="Times New Roman" w:cs="Times New Roman"/>
          <w:sz w:val="24"/>
          <w:szCs w:val="24"/>
          <w:lang w:eastAsia="pl-PL"/>
        </w:rPr>
        <w:t xml:space="preserve"> procedury udziału społeczeństwa obwieszczeniem z dnia 14.03.2022 r. (znak: ROŚiGN.6220.3.2021) </w:t>
      </w:r>
      <w:r w:rsidR="001E5E0B" w:rsidRPr="00DC7511">
        <w:rPr>
          <w:rFonts w:ascii="Times New Roman" w:eastAsia="Times New Roman" w:hAnsi="Times New Roman" w:cs="Times New Roman"/>
          <w:sz w:val="24"/>
          <w:szCs w:val="24"/>
          <w:lang w:eastAsia="pl-PL"/>
        </w:rPr>
        <w:t xml:space="preserve">Wójt Gminy Grębocice poinformował </w:t>
      </w:r>
      <w:r w:rsidRPr="00DC7511">
        <w:rPr>
          <w:rFonts w:ascii="Times New Roman" w:eastAsia="Times New Roman" w:hAnsi="Times New Roman" w:cs="Times New Roman"/>
          <w:sz w:val="24"/>
          <w:szCs w:val="24"/>
          <w:lang w:eastAsia="pl-PL"/>
        </w:rPr>
        <w:t>strony o zebranym materiale dowodowym w sprawie wydania niniejszej decyzji oraz o </w:t>
      </w:r>
      <w:r w:rsidR="00C94DC7">
        <w:rPr>
          <w:rFonts w:ascii="Times New Roman" w:eastAsia="Times New Roman" w:hAnsi="Times New Roman" w:cs="Times New Roman"/>
          <w:sz w:val="24"/>
          <w:szCs w:val="24"/>
          <w:lang w:eastAsia="pl-PL"/>
        </w:rPr>
        <w:t>możliwości składania wniosków i </w:t>
      </w:r>
      <w:r w:rsidRPr="00DC7511">
        <w:rPr>
          <w:rFonts w:ascii="Times New Roman" w:eastAsia="Times New Roman" w:hAnsi="Times New Roman" w:cs="Times New Roman"/>
          <w:sz w:val="24"/>
          <w:szCs w:val="24"/>
          <w:lang w:eastAsia="pl-PL"/>
        </w:rPr>
        <w:t xml:space="preserve">uwag w terminie 7 dni </w:t>
      </w:r>
      <w:r w:rsidRPr="00DC7511">
        <w:rPr>
          <w:rFonts w:ascii="Times New Roman" w:hAnsi="Times New Roman" w:cs="Times New Roman"/>
          <w:sz w:val="24"/>
          <w:szCs w:val="24"/>
        </w:rPr>
        <w:t>od dnia dokonania niniejszego zawiadomienia</w:t>
      </w:r>
      <w:r w:rsidRPr="00DC7511">
        <w:rPr>
          <w:rFonts w:ascii="Times New Roman" w:eastAsia="Times New Roman" w:hAnsi="Times New Roman" w:cs="Times New Roman"/>
          <w:sz w:val="24"/>
          <w:szCs w:val="24"/>
          <w:lang w:eastAsia="pl-PL"/>
        </w:rPr>
        <w:t>. W przedmiotowej sprawie nie wniesiono żadnych uwag ani wniosków.</w:t>
      </w:r>
    </w:p>
    <w:p w14:paraId="13D31163" w14:textId="12F3BA0C" w:rsidR="00AE2731" w:rsidRPr="00DC7511" w:rsidRDefault="00F706B0" w:rsidP="00C36302">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Planowane</w:t>
      </w:r>
      <w:r w:rsidR="00AE2731" w:rsidRPr="00DC7511">
        <w:rPr>
          <w:rFonts w:ascii="Times New Roman" w:eastAsia="Times New Roman" w:hAnsi="Times New Roman" w:cs="Times New Roman"/>
          <w:sz w:val="24"/>
          <w:szCs w:val="24"/>
          <w:lang w:eastAsia="pl-PL"/>
        </w:rPr>
        <w:t xml:space="preserve"> przedsięwzięcie polegać będzie na budowie elektrowni </w:t>
      </w:r>
      <w:r w:rsidR="00C94DC7">
        <w:rPr>
          <w:rFonts w:ascii="Times New Roman" w:eastAsia="Times New Roman" w:hAnsi="Times New Roman" w:cs="Times New Roman"/>
          <w:sz w:val="24"/>
          <w:szCs w:val="24"/>
          <w:lang w:eastAsia="pl-PL"/>
        </w:rPr>
        <w:t>fotowoltaicznej „PV </w:t>
      </w:r>
      <w:r w:rsidR="00574E3F" w:rsidRPr="00DC7511">
        <w:rPr>
          <w:rFonts w:ascii="Times New Roman" w:eastAsia="Times New Roman" w:hAnsi="Times New Roman" w:cs="Times New Roman"/>
          <w:sz w:val="24"/>
          <w:szCs w:val="24"/>
          <w:lang w:eastAsia="pl-PL"/>
        </w:rPr>
        <w:t>GŁOGÓW I” o </w:t>
      </w:r>
      <w:r w:rsidR="00AE2731" w:rsidRPr="00DC7511">
        <w:rPr>
          <w:rFonts w:ascii="Times New Roman" w:eastAsia="Times New Roman" w:hAnsi="Times New Roman" w:cs="Times New Roman"/>
          <w:sz w:val="24"/>
          <w:szCs w:val="24"/>
          <w:lang w:eastAsia="pl-PL"/>
        </w:rPr>
        <w:t>mocy do 54 MW wraz z niezbędną infrastrukturą techniczną, na działce nr 14/29, obręb Czerńczyce, gm. Grębocice</w:t>
      </w:r>
      <w:r w:rsidR="00191272" w:rsidRPr="00DC7511">
        <w:rPr>
          <w:rFonts w:ascii="Times New Roman" w:eastAsia="Times New Roman" w:hAnsi="Times New Roman" w:cs="Times New Roman"/>
          <w:sz w:val="24"/>
          <w:szCs w:val="24"/>
          <w:lang w:eastAsia="pl-PL"/>
        </w:rPr>
        <w:t>, powiat polkowicki, woj. dolnośląskie</w:t>
      </w:r>
      <w:r w:rsidR="00AE2731" w:rsidRPr="00DC7511">
        <w:rPr>
          <w:rFonts w:ascii="Times New Roman" w:eastAsia="Times New Roman" w:hAnsi="Times New Roman" w:cs="Times New Roman"/>
          <w:sz w:val="24"/>
          <w:szCs w:val="24"/>
          <w:lang w:eastAsia="pl-PL"/>
        </w:rPr>
        <w:t>. Inwestycja zajmo</w:t>
      </w:r>
      <w:r w:rsidRPr="00DC7511">
        <w:rPr>
          <w:rFonts w:ascii="Times New Roman" w:eastAsia="Times New Roman" w:hAnsi="Times New Roman" w:cs="Times New Roman"/>
          <w:sz w:val="24"/>
          <w:szCs w:val="24"/>
          <w:lang w:eastAsia="pl-PL"/>
        </w:rPr>
        <w:t>wać będzie powierzchnię około 26,4515</w:t>
      </w:r>
      <w:r w:rsidR="00AE2731" w:rsidRPr="00DC7511">
        <w:rPr>
          <w:rFonts w:ascii="Times New Roman" w:eastAsia="Times New Roman" w:hAnsi="Times New Roman" w:cs="Times New Roman"/>
          <w:sz w:val="24"/>
          <w:szCs w:val="24"/>
          <w:lang w:eastAsia="pl-PL"/>
        </w:rPr>
        <w:t xml:space="preserve"> ha, podczas gdy całkowita powierzchnia działki wynosi 37,62</w:t>
      </w:r>
      <w:r w:rsidR="004720EE" w:rsidRPr="00DC7511">
        <w:rPr>
          <w:rFonts w:ascii="Times New Roman" w:eastAsia="Times New Roman" w:hAnsi="Times New Roman" w:cs="Times New Roman"/>
          <w:sz w:val="24"/>
          <w:szCs w:val="24"/>
          <w:lang w:eastAsia="pl-PL"/>
        </w:rPr>
        <w:t>69</w:t>
      </w:r>
      <w:r w:rsidR="00AE2731" w:rsidRPr="00DC7511">
        <w:rPr>
          <w:rFonts w:ascii="Times New Roman" w:eastAsia="Times New Roman" w:hAnsi="Times New Roman" w:cs="Times New Roman"/>
          <w:sz w:val="24"/>
          <w:szCs w:val="24"/>
          <w:lang w:eastAsia="pl-PL"/>
        </w:rPr>
        <w:t xml:space="preserve"> ha. Nieruchomość, na której planowana jest inwestycja wykorzystywana jest rolniczo pod uprawy roślin. Stanowią ją grunty rolne, łąki oraz grunty pod rowami. </w:t>
      </w:r>
      <w:r w:rsidR="00C94DC7">
        <w:rPr>
          <w:rFonts w:ascii="Times New Roman" w:eastAsia="Times New Roman" w:hAnsi="Times New Roman" w:cs="Times New Roman"/>
          <w:sz w:val="24"/>
          <w:szCs w:val="24"/>
          <w:lang w:eastAsia="pl-PL"/>
        </w:rPr>
        <w:t>W </w:t>
      </w:r>
      <w:r w:rsidR="00AE2731" w:rsidRPr="00DC7511">
        <w:rPr>
          <w:rFonts w:ascii="Times New Roman" w:eastAsia="Times New Roman" w:hAnsi="Times New Roman" w:cs="Times New Roman"/>
          <w:sz w:val="24"/>
          <w:szCs w:val="24"/>
          <w:lang w:eastAsia="pl-PL"/>
        </w:rPr>
        <w:t xml:space="preserve">bezpośrednim sąsiedztwie działki znajdują się drogi, tereny rolne, rów melioracyjny oraz zabudowania wsi Czerńczyce. </w:t>
      </w:r>
      <w:r w:rsidR="00C36302" w:rsidRPr="00DC7511">
        <w:rPr>
          <w:rFonts w:ascii="Times New Roman" w:eastAsia="Times New Roman" w:hAnsi="Times New Roman" w:cs="Times New Roman"/>
          <w:sz w:val="24"/>
          <w:szCs w:val="24"/>
          <w:lang w:eastAsia="pl-PL"/>
        </w:rPr>
        <w:t>Przez</w:t>
      </w:r>
      <w:r w:rsidR="00CB02A1" w:rsidRPr="00DC7511">
        <w:rPr>
          <w:rFonts w:ascii="Times New Roman" w:eastAsia="Times New Roman" w:hAnsi="Times New Roman" w:cs="Times New Roman"/>
          <w:sz w:val="24"/>
          <w:szCs w:val="24"/>
          <w:lang w:eastAsia="pl-PL"/>
        </w:rPr>
        <w:t xml:space="preserve"> teren działki inwestycyjnej przebiega droga betonowa</w:t>
      </w:r>
      <w:r w:rsidR="00C36302" w:rsidRPr="00DC7511">
        <w:rPr>
          <w:rFonts w:ascii="Times New Roman" w:eastAsia="Times New Roman" w:hAnsi="Times New Roman" w:cs="Times New Roman"/>
          <w:sz w:val="24"/>
          <w:szCs w:val="24"/>
          <w:lang w:eastAsia="pl-PL"/>
        </w:rPr>
        <w:t xml:space="preserve"> oraz elektroenergetyczne linie średniego i niskiego napięcia. </w:t>
      </w:r>
      <w:r w:rsidR="00AE2731" w:rsidRPr="00DC7511">
        <w:rPr>
          <w:rFonts w:ascii="Times New Roman" w:eastAsia="Times New Roman" w:hAnsi="Times New Roman" w:cs="Times New Roman"/>
          <w:sz w:val="24"/>
          <w:szCs w:val="24"/>
          <w:lang w:eastAsia="pl-PL"/>
        </w:rPr>
        <w:t xml:space="preserve">Najbliżej położona zabudowa mieszkaniowa znajduje się w odległości </w:t>
      </w:r>
      <w:r w:rsidR="008F286A" w:rsidRPr="00DC7511">
        <w:rPr>
          <w:rFonts w:ascii="Times New Roman" w:eastAsia="Times New Roman" w:hAnsi="Times New Roman" w:cs="Times New Roman"/>
          <w:sz w:val="24"/>
          <w:szCs w:val="24"/>
          <w:lang w:eastAsia="pl-PL"/>
        </w:rPr>
        <w:t>ok. 21</w:t>
      </w:r>
      <w:r w:rsidR="00AE2731" w:rsidRPr="00DC7511">
        <w:rPr>
          <w:rFonts w:ascii="Times New Roman" w:eastAsia="Times New Roman" w:hAnsi="Times New Roman" w:cs="Times New Roman"/>
          <w:sz w:val="24"/>
          <w:szCs w:val="24"/>
          <w:lang w:eastAsia="pl-PL"/>
        </w:rPr>
        <w:t xml:space="preserve"> m od planowanej inwestycji.</w:t>
      </w:r>
    </w:p>
    <w:p w14:paraId="2C2B506A" w14:textId="79C1B11E" w:rsidR="008F286A" w:rsidRPr="00DC7511" w:rsidRDefault="00AE2731" w:rsidP="00C36302">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W ramach inwestycji przewiduje się wykonanie instalacji fotowoltaicznej o mocy </w:t>
      </w:r>
      <w:r w:rsidR="00C94DC7">
        <w:rPr>
          <w:rFonts w:ascii="Times New Roman" w:eastAsia="Times New Roman" w:hAnsi="Times New Roman" w:cs="Times New Roman"/>
          <w:sz w:val="24"/>
          <w:szCs w:val="24"/>
          <w:lang w:eastAsia="pl-PL"/>
        </w:rPr>
        <w:t>do 54 </w:t>
      </w:r>
      <w:r w:rsidR="008F286A" w:rsidRPr="00DC7511">
        <w:rPr>
          <w:rFonts w:ascii="Times New Roman" w:eastAsia="Times New Roman" w:hAnsi="Times New Roman" w:cs="Times New Roman"/>
          <w:sz w:val="24"/>
          <w:szCs w:val="24"/>
          <w:lang w:eastAsia="pl-PL"/>
        </w:rPr>
        <w:t xml:space="preserve">MW, w skład której wejdą </w:t>
      </w:r>
      <w:r w:rsidR="002C787A" w:rsidRPr="00DC7511">
        <w:rPr>
          <w:rFonts w:ascii="Times New Roman" w:eastAsia="Times New Roman" w:hAnsi="Times New Roman" w:cs="Times New Roman"/>
          <w:sz w:val="24"/>
          <w:szCs w:val="24"/>
          <w:lang w:eastAsia="pl-PL"/>
        </w:rPr>
        <w:t xml:space="preserve">przede wszystkim </w:t>
      </w:r>
      <w:r w:rsidR="008F286A" w:rsidRPr="00DC7511">
        <w:rPr>
          <w:rFonts w:ascii="Times New Roman" w:eastAsia="Times New Roman" w:hAnsi="Times New Roman" w:cs="Times New Roman"/>
          <w:sz w:val="24"/>
          <w:szCs w:val="24"/>
          <w:lang w:eastAsia="pl-PL"/>
        </w:rPr>
        <w:t>takie elementy jak:</w:t>
      </w:r>
      <w:r w:rsidRPr="00DC7511">
        <w:rPr>
          <w:rFonts w:ascii="Times New Roman" w:eastAsia="Times New Roman" w:hAnsi="Times New Roman" w:cs="Times New Roman"/>
          <w:sz w:val="24"/>
          <w:szCs w:val="24"/>
          <w:lang w:eastAsia="pl-PL"/>
        </w:rPr>
        <w:t xml:space="preserve"> </w:t>
      </w:r>
      <w:r w:rsidR="008F286A" w:rsidRPr="00DC7511">
        <w:rPr>
          <w:rFonts w:ascii="Times New Roman" w:eastAsia="Times New Roman" w:hAnsi="Times New Roman" w:cs="Times New Roman"/>
          <w:sz w:val="24"/>
          <w:szCs w:val="24"/>
          <w:lang w:eastAsia="pl-PL"/>
        </w:rPr>
        <w:t>moduły fotowoltaiczne, umieszczone</w:t>
      </w:r>
      <w:r w:rsidRPr="00DC7511">
        <w:rPr>
          <w:rFonts w:ascii="Times New Roman" w:eastAsia="Times New Roman" w:hAnsi="Times New Roman" w:cs="Times New Roman"/>
          <w:sz w:val="24"/>
          <w:szCs w:val="24"/>
          <w:lang w:eastAsia="pl-PL"/>
        </w:rPr>
        <w:t xml:space="preserve"> na konstrukcjach metalowych o podstawach stałych lub ruchomych. Ponadto w skład infrastruktury technicznej wchodzić będą również: inwertery/falowniki, linie światłowodowe, okablowanie solarne, linie kablowe elektroenergetyczne </w:t>
      </w:r>
      <w:proofErr w:type="spellStart"/>
      <w:r w:rsidRPr="00DC7511">
        <w:rPr>
          <w:rFonts w:ascii="Times New Roman" w:eastAsia="Times New Roman" w:hAnsi="Times New Roman" w:cs="Times New Roman"/>
          <w:sz w:val="24"/>
          <w:szCs w:val="24"/>
          <w:lang w:eastAsia="pl-PL"/>
        </w:rPr>
        <w:t>nn</w:t>
      </w:r>
      <w:proofErr w:type="spellEnd"/>
      <w:r w:rsidRPr="00DC7511">
        <w:rPr>
          <w:rFonts w:ascii="Times New Roman" w:eastAsia="Times New Roman" w:hAnsi="Times New Roman" w:cs="Times New Roman"/>
          <w:sz w:val="24"/>
          <w:szCs w:val="24"/>
          <w:lang w:eastAsia="pl-PL"/>
        </w:rPr>
        <w:t>/SN, stacje kon</w:t>
      </w:r>
      <w:r w:rsidR="008F286A" w:rsidRPr="00DC7511">
        <w:rPr>
          <w:rFonts w:ascii="Times New Roman" w:eastAsia="Times New Roman" w:hAnsi="Times New Roman" w:cs="Times New Roman"/>
          <w:sz w:val="24"/>
          <w:szCs w:val="24"/>
          <w:lang w:eastAsia="pl-PL"/>
        </w:rPr>
        <w:t xml:space="preserve">tenerowe transformatorowe </w:t>
      </w:r>
      <w:proofErr w:type="spellStart"/>
      <w:r w:rsidR="008F286A" w:rsidRPr="00DC7511">
        <w:rPr>
          <w:rFonts w:ascii="Times New Roman" w:eastAsia="Times New Roman" w:hAnsi="Times New Roman" w:cs="Times New Roman"/>
          <w:sz w:val="24"/>
          <w:szCs w:val="24"/>
          <w:lang w:eastAsia="pl-PL"/>
        </w:rPr>
        <w:t>nn</w:t>
      </w:r>
      <w:proofErr w:type="spellEnd"/>
      <w:r w:rsidR="008F286A" w:rsidRPr="00DC7511">
        <w:rPr>
          <w:rFonts w:ascii="Times New Roman" w:eastAsia="Times New Roman" w:hAnsi="Times New Roman" w:cs="Times New Roman"/>
          <w:sz w:val="24"/>
          <w:szCs w:val="24"/>
          <w:lang w:eastAsia="pl-PL"/>
        </w:rPr>
        <w:t>/SN</w:t>
      </w:r>
      <w:r w:rsidRPr="00DC7511">
        <w:rPr>
          <w:rFonts w:ascii="Times New Roman" w:eastAsia="Times New Roman" w:hAnsi="Times New Roman" w:cs="Times New Roman"/>
          <w:sz w:val="24"/>
          <w:szCs w:val="24"/>
          <w:lang w:eastAsia="pl-PL"/>
        </w:rPr>
        <w:t>, układy pomiarowo – zabezpieczające, instalacje odgromowe oraz pozostałe oporządzenie niezbędne do realizacji inwestycji. Cały teren przedsięwzięcia zostanie ogrodzony metalowym płotem ażurowym</w:t>
      </w:r>
      <w:r w:rsidR="00CB02A1" w:rsidRPr="00DC7511">
        <w:rPr>
          <w:rFonts w:ascii="Times New Roman" w:eastAsia="Times New Roman" w:hAnsi="Times New Roman" w:cs="Times New Roman"/>
          <w:sz w:val="24"/>
          <w:szCs w:val="24"/>
          <w:lang w:eastAsia="pl-PL"/>
        </w:rPr>
        <w:t xml:space="preserve"> o wysokości do ok. 2,5 m</w:t>
      </w:r>
      <w:r w:rsidRPr="00DC7511">
        <w:rPr>
          <w:rFonts w:ascii="Times New Roman" w:eastAsia="Times New Roman" w:hAnsi="Times New Roman" w:cs="Times New Roman"/>
          <w:sz w:val="24"/>
          <w:szCs w:val="24"/>
          <w:lang w:eastAsia="pl-PL"/>
        </w:rPr>
        <w:t xml:space="preserve">. Ponadto w ramach inwestycji przewiduje się wykonanie wewnętrznej infrastruktury komunikacyjnej w postaci dróg, zjazdów i placów, jak również oświetlenie, czy monitoring  terenu. </w:t>
      </w:r>
      <w:r w:rsidR="008F286A" w:rsidRPr="00DC7511">
        <w:rPr>
          <w:rFonts w:ascii="Times New Roman" w:eastAsia="Times New Roman" w:hAnsi="Times New Roman" w:cs="Times New Roman"/>
          <w:sz w:val="24"/>
          <w:szCs w:val="24"/>
          <w:lang w:eastAsia="pl-PL"/>
        </w:rPr>
        <w:t xml:space="preserve">Stelaże, na których umieszczone zostaną panele fotowoltaiczne będą montowane za pomocą kotw wbijanych w ziemię lub przytwierdzone do prefabrykowanych fundamentów wcześniej kotwionych w ziemię. </w:t>
      </w:r>
      <w:r w:rsidRPr="00DC7511">
        <w:rPr>
          <w:rFonts w:ascii="Times New Roman" w:eastAsia="Times New Roman" w:hAnsi="Times New Roman" w:cs="Times New Roman"/>
          <w:sz w:val="24"/>
          <w:szCs w:val="24"/>
          <w:lang w:eastAsia="pl-PL"/>
        </w:rPr>
        <w:t>Przewiduje się, że wysokość konstrukcji wsporczej wraz z zamontowanymi panelami fotowoltaicznymi wynosić będzie maksymalnie do 4,5 m.</w:t>
      </w:r>
      <w:r w:rsidR="008F286A" w:rsidRPr="00DC7511">
        <w:rPr>
          <w:rFonts w:ascii="Times New Roman" w:eastAsia="Times New Roman" w:hAnsi="Times New Roman" w:cs="Times New Roman"/>
          <w:sz w:val="24"/>
          <w:szCs w:val="24"/>
          <w:lang w:eastAsia="pl-PL"/>
        </w:rPr>
        <w:t xml:space="preserve"> Na terenie inwestycji zostaną umieszczone prefabrykowane stacje kontenerowe transformatorowe </w:t>
      </w:r>
      <w:proofErr w:type="spellStart"/>
      <w:r w:rsidR="008F286A" w:rsidRPr="00DC7511">
        <w:rPr>
          <w:rFonts w:ascii="Times New Roman" w:eastAsia="Times New Roman" w:hAnsi="Times New Roman" w:cs="Times New Roman"/>
          <w:sz w:val="24"/>
          <w:szCs w:val="24"/>
          <w:lang w:eastAsia="pl-PL"/>
        </w:rPr>
        <w:t>nn</w:t>
      </w:r>
      <w:proofErr w:type="spellEnd"/>
      <w:r w:rsidR="008F286A" w:rsidRPr="00DC7511">
        <w:rPr>
          <w:rFonts w:ascii="Times New Roman" w:eastAsia="Times New Roman" w:hAnsi="Times New Roman" w:cs="Times New Roman"/>
          <w:sz w:val="24"/>
          <w:szCs w:val="24"/>
          <w:lang w:eastAsia="pl-PL"/>
        </w:rPr>
        <w:t>/SN w ilości do 27 sztuk</w:t>
      </w:r>
      <w:r w:rsidR="002C5C12" w:rsidRPr="00DC7511">
        <w:rPr>
          <w:rFonts w:ascii="Times New Roman" w:eastAsia="Times New Roman" w:hAnsi="Times New Roman" w:cs="Times New Roman"/>
          <w:sz w:val="24"/>
          <w:szCs w:val="24"/>
          <w:lang w:eastAsia="pl-PL"/>
        </w:rPr>
        <w:t xml:space="preserve"> każda o wymiarach do 5 m x do 7 m x do 3,5 m. Łączna powierzchnia pod stacj</w:t>
      </w:r>
      <w:r w:rsidR="00481EB4" w:rsidRPr="00DC7511">
        <w:rPr>
          <w:rFonts w:ascii="Times New Roman" w:eastAsia="Times New Roman" w:hAnsi="Times New Roman" w:cs="Times New Roman"/>
          <w:sz w:val="24"/>
          <w:szCs w:val="24"/>
          <w:lang w:eastAsia="pl-PL"/>
        </w:rPr>
        <w:t>e wynosić będzie do 945 m</w:t>
      </w:r>
      <w:r w:rsidR="00481EB4" w:rsidRPr="00DC7511">
        <w:rPr>
          <w:rFonts w:ascii="Times New Roman" w:eastAsia="Times New Roman" w:hAnsi="Times New Roman" w:cs="Times New Roman"/>
          <w:sz w:val="24"/>
          <w:szCs w:val="24"/>
          <w:vertAlign w:val="superscript"/>
          <w:lang w:eastAsia="pl-PL"/>
        </w:rPr>
        <w:t>2</w:t>
      </w:r>
      <w:r w:rsidR="00481EB4" w:rsidRPr="00DC7511">
        <w:rPr>
          <w:rFonts w:ascii="Times New Roman" w:eastAsia="Times New Roman" w:hAnsi="Times New Roman" w:cs="Times New Roman"/>
          <w:sz w:val="24"/>
          <w:szCs w:val="24"/>
          <w:lang w:eastAsia="pl-PL"/>
        </w:rPr>
        <w:t>, czyli do 0,945 ha</w:t>
      </w:r>
      <w:r w:rsidR="00666A52" w:rsidRPr="00DC7511">
        <w:rPr>
          <w:rFonts w:ascii="Times New Roman" w:eastAsia="Times New Roman" w:hAnsi="Times New Roman" w:cs="Times New Roman"/>
          <w:sz w:val="24"/>
          <w:szCs w:val="24"/>
          <w:lang w:eastAsia="pl-PL"/>
        </w:rPr>
        <w:t>. E</w:t>
      </w:r>
      <w:r w:rsidR="00AA6ACB" w:rsidRPr="00DC7511">
        <w:rPr>
          <w:rFonts w:ascii="Times New Roman" w:eastAsia="Times New Roman" w:hAnsi="Times New Roman" w:cs="Times New Roman"/>
          <w:sz w:val="24"/>
          <w:szCs w:val="24"/>
          <w:lang w:eastAsia="pl-PL"/>
        </w:rPr>
        <w:t>lektrownia</w:t>
      </w:r>
      <w:r w:rsidR="0002087A" w:rsidRPr="00DC7511">
        <w:rPr>
          <w:rFonts w:ascii="Times New Roman" w:eastAsia="Times New Roman" w:hAnsi="Times New Roman" w:cs="Times New Roman"/>
          <w:sz w:val="24"/>
          <w:szCs w:val="24"/>
          <w:lang w:eastAsia="pl-PL"/>
        </w:rPr>
        <w:t xml:space="preserve">  fotowoltaiczna pracować będzie bezobsługowo.</w:t>
      </w:r>
    </w:p>
    <w:p w14:paraId="210CB872" w14:textId="2B351F40"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Jak wskazano w </w:t>
      </w:r>
      <w:r w:rsidR="00797C4D" w:rsidRPr="00DC7511">
        <w:rPr>
          <w:rFonts w:ascii="Times New Roman" w:eastAsia="Times New Roman" w:hAnsi="Times New Roman" w:cs="Times New Roman"/>
          <w:sz w:val="24"/>
          <w:szCs w:val="24"/>
          <w:lang w:eastAsia="pl-PL"/>
        </w:rPr>
        <w:t>raporcie o oddziaływaniu przedsięwzięcia na środowisko</w:t>
      </w:r>
      <w:r w:rsidRPr="00DC7511">
        <w:rPr>
          <w:rFonts w:ascii="Times New Roman" w:eastAsia="Times New Roman" w:hAnsi="Times New Roman" w:cs="Times New Roman"/>
          <w:sz w:val="24"/>
          <w:szCs w:val="24"/>
          <w:lang w:eastAsia="pl-PL"/>
        </w:rPr>
        <w:t xml:space="preserve">, z uwagi na to, że oddziaływanie </w:t>
      </w:r>
      <w:r w:rsidR="00797C4D" w:rsidRPr="00DC7511">
        <w:rPr>
          <w:rFonts w:ascii="Times New Roman" w:eastAsia="Times New Roman" w:hAnsi="Times New Roman" w:cs="Times New Roman"/>
          <w:sz w:val="24"/>
          <w:szCs w:val="24"/>
          <w:lang w:eastAsia="pl-PL"/>
        </w:rPr>
        <w:t xml:space="preserve">planowanej </w:t>
      </w:r>
      <w:r w:rsidRPr="00DC7511">
        <w:rPr>
          <w:rFonts w:ascii="Times New Roman" w:eastAsia="Times New Roman" w:hAnsi="Times New Roman" w:cs="Times New Roman"/>
          <w:sz w:val="24"/>
          <w:szCs w:val="24"/>
          <w:lang w:eastAsia="pl-PL"/>
        </w:rPr>
        <w:t xml:space="preserve">instalacji fotowoltaicznej zamyka się w granicach działki inwestycyjnej, inwestor nie przewiduje wystąpienia oddziaływania skumulowanego. Najbliższe inwestycje związane z budową elektrowni słonecznych planowane do realizacji to: farma fotowoltaiczna na dz. 2/2 obręb Retków (odległość </w:t>
      </w:r>
      <w:r w:rsidR="00797C4D" w:rsidRPr="00DC7511">
        <w:rPr>
          <w:rFonts w:ascii="Times New Roman" w:eastAsia="Times New Roman" w:hAnsi="Times New Roman" w:cs="Times New Roman"/>
          <w:sz w:val="24"/>
          <w:szCs w:val="24"/>
          <w:lang w:eastAsia="pl-PL"/>
        </w:rPr>
        <w:t xml:space="preserve">ok. </w:t>
      </w:r>
      <w:r w:rsidRPr="00DC7511">
        <w:rPr>
          <w:rFonts w:ascii="Times New Roman" w:eastAsia="Times New Roman" w:hAnsi="Times New Roman" w:cs="Times New Roman"/>
          <w:sz w:val="24"/>
          <w:szCs w:val="24"/>
          <w:lang w:eastAsia="pl-PL"/>
        </w:rPr>
        <w:t>2,0 km), farma fotowoltaiczna na dz.</w:t>
      </w:r>
      <w:r w:rsidR="00797C4D" w:rsidRPr="00DC7511">
        <w:rPr>
          <w:rFonts w:ascii="Times New Roman" w:eastAsia="Times New Roman" w:hAnsi="Times New Roman" w:cs="Times New Roman"/>
          <w:sz w:val="24"/>
          <w:szCs w:val="24"/>
          <w:lang w:eastAsia="pl-PL"/>
        </w:rPr>
        <w:t xml:space="preserve"> 207 obręb Retków (odległość 3,1</w:t>
      </w:r>
      <w:r w:rsidRPr="00DC7511">
        <w:rPr>
          <w:rFonts w:ascii="Times New Roman" w:eastAsia="Times New Roman" w:hAnsi="Times New Roman" w:cs="Times New Roman"/>
          <w:sz w:val="24"/>
          <w:szCs w:val="24"/>
          <w:lang w:eastAsia="pl-PL"/>
        </w:rPr>
        <w:t xml:space="preserve"> km)</w:t>
      </w:r>
      <w:r w:rsidR="00797C4D" w:rsidRPr="00DC7511">
        <w:rPr>
          <w:rFonts w:ascii="Times New Roman" w:eastAsia="Times New Roman" w:hAnsi="Times New Roman" w:cs="Times New Roman"/>
          <w:sz w:val="24"/>
          <w:szCs w:val="24"/>
          <w:lang w:eastAsia="pl-PL"/>
        </w:rPr>
        <w:t>, farma fotowoltaiczna na dz. 672/1 obręb Rzeczyca (odległość ok. 4,4 km)</w:t>
      </w:r>
      <w:r w:rsidRPr="00DC7511">
        <w:rPr>
          <w:rFonts w:ascii="Times New Roman" w:eastAsia="Times New Roman" w:hAnsi="Times New Roman" w:cs="Times New Roman"/>
          <w:sz w:val="24"/>
          <w:szCs w:val="24"/>
          <w:lang w:eastAsia="pl-PL"/>
        </w:rPr>
        <w:t>.</w:t>
      </w:r>
      <w:r w:rsidR="00797C4D" w:rsidRPr="00DC7511">
        <w:rPr>
          <w:rFonts w:ascii="Times New Roman" w:eastAsia="Times New Roman" w:hAnsi="Times New Roman" w:cs="Times New Roman"/>
          <w:sz w:val="24"/>
          <w:szCs w:val="24"/>
          <w:lang w:eastAsia="pl-PL"/>
        </w:rPr>
        <w:t xml:space="preserve"> Odległości, szata roślin</w:t>
      </w:r>
      <w:r w:rsidR="00D44663">
        <w:rPr>
          <w:rFonts w:ascii="Times New Roman" w:eastAsia="Times New Roman" w:hAnsi="Times New Roman" w:cs="Times New Roman"/>
          <w:sz w:val="24"/>
          <w:szCs w:val="24"/>
          <w:lang w:eastAsia="pl-PL"/>
        </w:rPr>
        <w:t>n</w:t>
      </w:r>
      <w:r w:rsidR="00797C4D" w:rsidRPr="00DC7511">
        <w:rPr>
          <w:rFonts w:ascii="Times New Roman" w:eastAsia="Times New Roman" w:hAnsi="Times New Roman" w:cs="Times New Roman"/>
          <w:sz w:val="24"/>
          <w:szCs w:val="24"/>
          <w:lang w:eastAsia="pl-PL"/>
        </w:rPr>
        <w:t xml:space="preserve">a terenu w postaci </w:t>
      </w:r>
      <w:r w:rsidR="004E451F" w:rsidRPr="00DC7511">
        <w:rPr>
          <w:rFonts w:ascii="Times New Roman" w:eastAsia="Times New Roman" w:hAnsi="Times New Roman" w:cs="Times New Roman"/>
          <w:sz w:val="24"/>
          <w:szCs w:val="24"/>
          <w:lang w:eastAsia="pl-PL"/>
        </w:rPr>
        <w:t>fitocenozy leśnej, zadrzewień, pól uprawnych, a także przeszkód antropogenicznych jak zabudowa wsi Bucze, Szymocin, Retków oraz dróg sprawia, że farmy te nie będą kumulować się ze sobą w żadnym zakresie.</w:t>
      </w:r>
    </w:p>
    <w:p w14:paraId="009ECFD5" w14:textId="796BCE1E" w:rsidR="00AE2731" w:rsidRPr="00DC7511" w:rsidRDefault="00AE2731" w:rsidP="000D2756">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Planowane przedsięwzięcie zlokalizowane jest w obszarze silnie przekształconym przez człowieka - terenie wykorzystywanym pod intensywną </w:t>
      </w:r>
      <w:r w:rsidR="00C94DC7">
        <w:rPr>
          <w:rFonts w:ascii="Times New Roman" w:eastAsia="Times New Roman" w:hAnsi="Times New Roman" w:cs="Times New Roman"/>
          <w:sz w:val="24"/>
          <w:szCs w:val="24"/>
          <w:lang w:eastAsia="pl-PL"/>
        </w:rPr>
        <w:t>gospodarkę rolną. Długotrwałe i </w:t>
      </w:r>
      <w:r w:rsidRPr="00DC7511">
        <w:rPr>
          <w:rFonts w:ascii="Times New Roman" w:eastAsia="Times New Roman" w:hAnsi="Times New Roman" w:cs="Times New Roman"/>
          <w:sz w:val="24"/>
          <w:szCs w:val="24"/>
          <w:lang w:eastAsia="pl-PL"/>
        </w:rPr>
        <w:t>intensywne rolnicze wykorzystanie terenu spowodowało znaczne zubożenie siedlisk przyrodniczych, czemu towarzyszy również mała różnorodność biologiczna.</w:t>
      </w:r>
      <w:r w:rsidR="000D2756" w:rsidRPr="00DC7511">
        <w:rPr>
          <w:rFonts w:ascii="Times New Roman" w:eastAsia="Times New Roman" w:hAnsi="Times New Roman" w:cs="Times New Roman"/>
          <w:sz w:val="24"/>
          <w:szCs w:val="24"/>
          <w:lang w:eastAsia="pl-PL"/>
        </w:rPr>
        <w:t xml:space="preserve"> </w:t>
      </w:r>
      <w:r w:rsidRPr="00DC7511">
        <w:rPr>
          <w:rFonts w:ascii="Times New Roman" w:eastAsia="Times New Roman" w:hAnsi="Times New Roman" w:cs="Times New Roman"/>
          <w:sz w:val="24"/>
          <w:szCs w:val="24"/>
          <w:lang w:eastAsia="pl-PL"/>
        </w:rPr>
        <w:t>Obszar inwestycji po wybudowaniu elektrowni fotowoltaicznej zostanie obsiany roślinnością trawiastą</w:t>
      </w:r>
      <w:r w:rsidR="000D2756" w:rsidRPr="00DC7511">
        <w:rPr>
          <w:rFonts w:ascii="Times New Roman" w:eastAsia="Times New Roman" w:hAnsi="Times New Roman" w:cs="Times New Roman"/>
          <w:sz w:val="24"/>
          <w:szCs w:val="24"/>
          <w:lang w:eastAsia="pl-PL"/>
        </w:rPr>
        <w:t>, i/lub mieszanką roślin łąkowych, należących do gatunków rodzimych lub miododajnych</w:t>
      </w:r>
      <w:r w:rsidRPr="00DC7511">
        <w:rPr>
          <w:rFonts w:ascii="Times New Roman" w:eastAsia="Times New Roman" w:hAnsi="Times New Roman" w:cs="Times New Roman"/>
          <w:sz w:val="24"/>
          <w:szCs w:val="24"/>
          <w:lang w:eastAsia="pl-PL"/>
        </w:rPr>
        <w:t xml:space="preserve">. </w:t>
      </w:r>
      <w:r w:rsidR="000D2756" w:rsidRPr="00DC7511">
        <w:rPr>
          <w:rFonts w:ascii="Times New Roman" w:eastAsia="Times New Roman" w:hAnsi="Times New Roman" w:cs="Times New Roman"/>
          <w:sz w:val="24"/>
          <w:szCs w:val="24"/>
          <w:lang w:eastAsia="pl-PL"/>
        </w:rPr>
        <w:t>Od strony północno – wschodniej terenu inwestycji, tj. od strony zabudow</w:t>
      </w:r>
      <w:r w:rsidR="00FB69F6" w:rsidRPr="00DC7511">
        <w:rPr>
          <w:rFonts w:ascii="Times New Roman" w:eastAsia="Times New Roman" w:hAnsi="Times New Roman" w:cs="Times New Roman"/>
          <w:sz w:val="24"/>
          <w:szCs w:val="24"/>
          <w:lang w:eastAsia="pl-PL"/>
        </w:rPr>
        <w:t>a</w:t>
      </w:r>
      <w:r w:rsidR="000D2756" w:rsidRPr="00DC7511">
        <w:rPr>
          <w:rFonts w:ascii="Times New Roman" w:eastAsia="Times New Roman" w:hAnsi="Times New Roman" w:cs="Times New Roman"/>
          <w:sz w:val="24"/>
          <w:szCs w:val="24"/>
          <w:lang w:eastAsia="pl-PL"/>
        </w:rPr>
        <w:t xml:space="preserve">ń wsi </w:t>
      </w:r>
      <w:r w:rsidR="00FB69F6" w:rsidRPr="00DC7511">
        <w:rPr>
          <w:rFonts w:ascii="Times New Roman" w:eastAsia="Times New Roman" w:hAnsi="Times New Roman" w:cs="Times New Roman"/>
          <w:sz w:val="24"/>
          <w:szCs w:val="24"/>
          <w:lang w:eastAsia="pl-PL"/>
        </w:rPr>
        <w:t>Czerńczyce</w:t>
      </w:r>
      <w:r w:rsidR="000D2756" w:rsidRPr="00DC7511">
        <w:rPr>
          <w:rFonts w:ascii="Times New Roman" w:eastAsia="Times New Roman" w:hAnsi="Times New Roman" w:cs="Times New Roman"/>
          <w:sz w:val="24"/>
          <w:szCs w:val="24"/>
          <w:lang w:eastAsia="pl-PL"/>
        </w:rPr>
        <w:t xml:space="preserve"> </w:t>
      </w:r>
      <w:r w:rsidR="00FB69F6" w:rsidRPr="00DC7511">
        <w:rPr>
          <w:rFonts w:ascii="Times New Roman" w:eastAsia="Times New Roman" w:hAnsi="Times New Roman" w:cs="Times New Roman"/>
          <w:sz w:val="24"/>
          <w:szCs w:val="24"/>
          <w:lang w:eastAsia="pl-PL"/>
        </w:rPr>
        <w:t>wykonane zostaną nasadzenia zieleni izolującej (</w:t>
      </w:r>
      <w:r w:rsidR="000D2756" w:rsidRPr="00DC7511">
        <w:rPr>
          <w:rFonts w:ascii="Times New Roman" w:eastAsia="Times New Roman" w:hAnsi="Times New Roman" w:cs="Times New Roman"/>
          <w:sz w:val="24"/>
          <w:szCs w:val="24"/>
          <w:lang w:eastAsia="pl-PL"/>
        </w:rPr>
        <w:t>krzewy na</w:t>
      </w:r>
      <w:r w:rsidR="00C94DC7">
        <w:rPr>
          <w:rFonts w:ascii="Times New Roman" w:eastAsia="Times New Roman" w:hAnsi="Times New Roman" w:cs="Times New Roman"/>
          <w:sz w:val="24"/>
          <w:szCs w:val="24"/>
          <w:lang w:eastAsia="pl-PL"/>
        </w:rPr>
        <w:t>leżące do gatunków rodzimych, z </w:t>
      </w:r>
      <w:r w:rsidR="000D2756" w:rsidRPr="00DC7511">
        <w:rPr>
          <w:rFonts w:ascii="Times New Roman" w:eastAsia="Times New Roman" w:hAnsi="Times New Roman" w:cs="Times New Roman"/>
          <w:sz w:val="24"/>
          <w:szCs w:val="24"/>
          <w:lang w:eastAsia="pl-PL"/>
        </w:rPr>
        <w:t xml:space="preserve">uwzględnieniem gatunków atrakcyjnych dla ptaków i owadów, np. róża  </w:t>
      </w:r>
      <w:r w:rsidR="000D2756" w:rsidRPr="00C94DC7">
        <w:rPr>
          <w:rFonts w:ascii="Times New Roman" w:eastAsia="Times New Roman" w:hAnsi="Times New Roman" w:cs="Times New Roman"/>
          <w:i/>
          <w:sz w:val="24"/>
          <w:szCs w:val="24"/>
          <w:lang w:eastAsia="pl-PL"/>
        </w:rPr>
        <w:t>Rosa</w:t>
      </w:r>
      <w:r w:rsidR="000D2756" w:rsidRPr="00DC7511">
        <w:rPr>
          <w:rFonts w:ascii="Times New Roman" w:eastAsia="Times New Roman" w:hAnsi="Times New Roman" w:cs="Times New Roman"/>
          <w:sz w:val="24"/>
          <w:szCs w:val="24"/>
          <w:lang w:eastAsia="pl-PL"/>
        </w:rPr>
        <w:t xml:space="preserve">, głóg jednoszyjkowy </w:t>
      </w:r>
      <w:proofErr w:type="spellStart"/>
      <w:r w:rsidR="000D2756" w:rsidRPr="00C94DC7">
        <w:rPr>
          <w:rFonts w:ascii="Times New Roman" w:eastAsia="Times New Roman" w:hAnsi="Times New Roman" w:cs="Times New Roman"/>
          <w:i/>
          <w:sz w:val="24"/>
          <w:szCs w:val="24"/>
          <w:lang w:eastAsia="pl-PL"/>
        </w:rPr>
        <w:t>Crataegus</w:t>
      </w:r>
      <w:proofErr w:type="spellEnd"/>
      <w:r w:rsidR="000D2756" w:rsidRPr="00C94DC7">
        <w:rPr>
          <w:rFonts w:ascii="Times New Roman" w:eastAsia="Times New Roman" w:hAnsi="Times New Roman" w:cs="Times New Roman"/>
          <w:i/>
          <w:sz w:val="24"/>
          <w:szCs w:val="24"/>
          <w:lang w:eastAsia="pl-PL"/>
        </w:rPr>
        <w:t xml:space="preserve"> </w:t>
      </w:r>
      <w:proofErr w:type="spellStart"/>
      <w:r w:rsidR="000D2756" w:rsidRPr="00C94DC7">
        <w:rPr>
          <w:rFonts w:ascii="Times New Roman" w:eastAsia="Times New Roman" w:hAnsi="Times New Roman" w:cs="Times New Roman"/>
          <w:i/>
          <w:sz w:val="24"/>
          <w:szCs w:val="24"/>
          <w:lang w:eastAsia="pl-PL"/>
        </w:rPr>
        <w:t>monogyna</w:t>
      </w:r>
      <w:proofErr w:type="spellEnd"/>
      <w:r w:rsidR="000D2756" w:rsidRPr="00DC7511">
        <w:rPr>
          <w:rFonts w:ascii="Times New Roman" w:eastAsia="Times New Roman" w:hAnsi="Times New Roman" w:cs="Times New Roman"/>
          <w:sz w:val="24"/>
          <w:szCs w:val="24"/>
          <w:lang w:eastAsia="pl-PL"/>
        </w:rPr>
        <w:t xml:space="preserve">, bez czarny </w:t>
      </w:r>
      <w:proofErr w:type="spellStart"/>
      <w:r w:rsidR="000D2756" w:rsidRPr="00C94DC7">
        <w:rPr>
          <w:rFonts w:ascii="Times New Roman" w:eastAsia="Times New Roman" w:hAnsi="Times New Roman" w:cs="Times New Roman"/>
          <w:i/>
          <w:sz w:val="24"/>
          <w:szCs w:val="24"/>
          <w:lang w:eastAsia="pl-PL"/>
        </w:rPr>
        <w:t>Sambucus</w:t>
      </w:r>
      <w:proofErr w:type="spellEnd"/>
      <w:r w:rsidR="000D2756" w:rsidRPr="00C94DC7">
        <w:rPr>
          <w:rFonts w:ascii="Times New Roman" w:eastAsia="Times New Roman" w:hAnsi="Times New Roman" w:cs="Times New Roman"/>
          <w:i/>
          <w:sz w:val="24"/>
          <w:szCs w:val="24"/>
          <w:lang w:eastAsia="pl-PL"/>
        </w:rPr>
        <w:t xml:space="preserve"> </w:t>
      </w:r>
      <w:proofErr w:type="spellStart"/>
      <w:r w:rsidR="000D2756" w:rsidRPr="00C94DC7">
        <w:rPr>
          <w:rFonts w:ascii="Times New Roman" w:eastAsia="Times New Roman" w:hAnsi="Times New Roman" w:cs="Times New Roman"/>
          <w:i/>
          <w:sz w:val="24"/>
          <w:szCs w:val="24"/>
          <w:lang w:eastAsia="pl-PL"/>
        </w:rPr>
        <w:t>nigra</w:t>
      </w:r>
      <w:proofErr w:type="spellEnd"/>
      <w:r w:rsidR="00FB69F6" w:rsidRPr="00DC7511">
        <w:rPr>
          <w:rFonts w:ascii="Times New Roman" w:eastAsia="Times New Roman" w:hAnsi="Times New Roman" w:cs="Times New Roman"/>
          <w:sz w:val="24"/>
          <w:szCs w:val="24"/>
          <w:lang w:eastAsia="pl-PL"/>
        </w:rPr>
        <w:t>)</w:t>
      </w:r>
      <w:r w:rsidR="000D2756" w:rsidRPr="00DC7511">
        <w:rPr>
          <w:rFonts w:ascii="Times New Roman" w:eastAsia="Times New Roman" w:hAnsi="Times New Roman" w:cs="Times New Roman"/>
          <w:sz w:val="24"/>
          <w:szCs w:val="24"/>
          <w:lang w:eastAsia="pl-PL"/>
        </w:rPr>
        <w:t>.</w:t>
      </w:r>
      <w:r w:rsidR="00FB69F6" w:rsidRPr="00DC7511">
        <w:rPr>
          <w:rFonts w:ascii="Times New Roman" w:eastAsia="Times New Roman" w:hAnsi="Times New Roman" w:cs="Times New Roman"/>
          <w:sz w:val="24"/>
          <w:szCs w:val="24"/>
          <w:lang w:eastAsia="pl-PL"/>
        </w:rPr>
        <w:t xml:space="preserve"> </w:t>
      </w:r>
      <w:r w:rsidRPr="00DC7511">
        <w:rPr>
          <w:rFonts w:ascii="Times New Roman" w:eastAsia="Times New Roman" w:hAnsi="Times New Roman" w:cs="Times New Roman"/>
          <w:sz w:val="24"/>
          <w:szCs w:val="24"/>
          <w:lang w:eastAsia="pl-PL"/>
        </w:rPr>
        <w:t xml:space="preserve">Z produkcji rolniczej </w:t>
      </w:r>
      <w:r w:rsidRPr="00DC7511">
        <w:rPr>
          <w:rFonts w:ascii="Times New Roman" w:eastAsia="Times New Roman" w:hAnsi="Times New Roman" w:cs="Times New Roman"/>
          <w:sz w:val="24"/>
          <w:szCs w:val="24"/>
          <w:lang w:eastAsia="pl-PL"/>
        </w:rPr>
        <w:lastRenderedPageBreak/>
        <w:t xml:space="preserve">zostanie wyłączone do ok. </w:t>
      </w:r>
      <w:r w:rsidR="00481EB4" w:rsidRPr="00DC7511">
        <w:rPr>
          <w:rFonts w:ascii="Times New Roman" w:eastAsia="Times New Roman" w:hAnsi="Times New Roman" w:cs="Times New Roman"/>
          <w:sz w:val="24"/>
          <w:szCs w:val="24"/>
          <w:lang w:eastAsia="pl-PL"/>
        </w:rPr>
        <w:t>26,4515 ha</w:t>
      </w:r>
      <w:r w:rsidRPr="00DC7511">
        <w:rPr>
          <w:rFonts w:ascii="Times New Roman" w:eastAsia="Times New Roman" w:hAnsi="Times New Roman" w:cs="Times New Roman"/>
          <w:sz w:val="24"/>
          <w:szCs w:val="24"/>
          <w:lang w:eastAsia="pl-PL"/>
        </w:rPr>
        <w:t xml:space="preserve"> gruntów, jednak większą część powierzchni farmy będzie stanowić powierzchnia biologicznie czynna, na której nie będą stosowane nawozy sztuczne oraz herbicydy. Obszar trwale wyłączony z czynności biologicznych związany będzie wyłącznie z terenem zajętym pod kontenerowe stacje transformatorowe, drogi i pod podpory do mocowania stelaży.</w:t>
      </w:r>
    </w:p>
    <w:p w14:paraId="35991940" w14:textId="1FD8F2A8" w:rsidR="00DE1FE4" w:rsidRPr="00DC7511" w:rsidRDefault="004F1BBB" w:rsidP="00DE1FE4">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Oddziaływania akustyczne etapu budowy związane będą z wykonywaniem prac montażowych, pracą sprzętu budowlanego oraz transportem</w:t>
      </w:r>
      <w:r w:rsidR="00DE1FE4" w:rsidRPr="00DC7511">
        <w:rPr>
          <w:rFonts w:ascii="Times New Roman" w:eastAsia="Times New Roman" w:hAnsi="Times New Roman" w:cs="Times New Roman"/>
          <w:sz w:val="24"/>
          <w:szCs w:val="24"/>
          <w:lang w:eastAsia="pl-PL"/>
        </w:rPr>
        <w:t>. W związku z prowadzeniem prac budowlano – montażowych wystąpi emisja hałasu z maszyn budowlanych (np. koparki, spycharki, ładowarki, dźwigu, podnośników, wiertni). Hałas powstający na etapie budowy inwestycji będzie hałasem zmiennym w czasie, okresowym, krótkotrwałym i ustąpi po zakończeniu robót. W celu eliminacji oddziaływań akustycznych na najbliższych terenach chronionych akustycznie prace wykonywane będą wyłącznie w porze</w:t>
      </w:r>
      <w:r w:rsidR="0067166B" w:rsidRPr="00DC7511">
        <w:rPr>
          <w:rFonts w:ascii="Times New Roman" w:eastAsia="Times New Roman" w:hAnsi="Times New Roman" w:cs="Times New Roman"/>
          <w:sz w:val="24"/>
          <w:szCs w:val="24"/>
          <w:lang w:eastAsia="pl-PL"/>
        </w:rPr>
        <w:t xml:space="preserve"> dziennej, tj. w godzinach od 6</w:t>
      </w:r>
      <w:r w:rsidR="00DE1FE4" w:rsidRPr="00DC7511">
        <w:rPr>
          <w:rFonts w:ascii="Times New Roman" w:eastAsia="Times New Roman" w:hAnsi="Times New Roman" w:cs="Times New Roman"/>
          <w:sz w:val="24"/>
          <w:szCs w:val="24"/>
          <w:u w:val="single"/>
          <w:vertAlign w:val="superscript"/>
          <w:lang w:eastAsia="pl-PL"/>
        </w:rPr>
        <w:t>00</w:t>
      </w:r>
      <w:r w:rsidR="0067166B" w:rsidRPr="00DC7511">
        <w:rPr>
          <w:rFonts w:ascii="Times New Roman" w:eastAsia="Times New Roman" w:hAnsi="Times New Roman" w:cs="Times New Roman"/>
          <w:sz w:val="24"/>
          <w:szCs w:val="24"/>
          <w:lang w:eastAsia="pl-PL"/>
        </w:rPr>
        <w:t xml:space="preserve"> do 22</w:t>
      </w:r>
      <w:r w:rsidR="0067166B" w:rsidRPr="00DC7511">
        <w:rPr>
          <w:rFonts w:ascii="Times New Roman" w:eastAsia="Times New Roman" w:hAnsi="Times New Roman" w:cs="Times New Roman"/>
          <w:sz w:val="24"/>
          <w:szCs w:val="24"/>
          <w:u w:val="single"/>
          <w:vertAlign w:val="superscript"/>
          <w:lang w:eastAsia="pl-PL"/>
        </w:rPr>
        <w:t>00</w:t>
      </w:r>
      <w:r w:rsidR="001B51D5" w:rsidRPr="00DC7511">
        <w:rPr>
          <w:rFonts w:ascii="Times New Roman" w:eastAsia="Times New Roman" w:hAnsi="Times New Roman" w:cs="Times New Roman"/>
          <w:sz w:val="24"/>
          <w:szCs w:val="24"/>
          <w:lang w:eastAsia="pl-PL"/>
        </w:rPr>
        <w:t xml:space="preserve"> – warunek w pkt I.2.18</w:t>
      </w:r>
      <w:r w:rsidR="0061719D" w:rsidRPr="00DC7511">
        <w:rPr>
          <w:rFonts w:ascii="Times New Roman" w:eastAsia="Times New Roman" w:hAnsi="Times New Roman" w:cs="Times New Roman"/>
          <w:sz w:val="24"/>
          <w:szCs w:val="24"/>
          <w:lang w:eastAsia="pl-PL"/>
        </w:rPr>
        <w:t xml:space="preserve"> sentencji niniejszej decyzji.</w:t>
      </w:r>
    </w:p>
    <w:p w14:paraId="50EEF13A" w14:textId="25F28FC9" w:rsidR="0061719D" w:rsidRPr="00DC7511" w:rsidRDefault="0061719D" w:rsidP="00DE1FE4">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Oddziaływanie na stan zanieczyszczenia</w:t>
      </w:r>
      <w:r w:rsidR="006C088A" w:rsidRPr="00DC7511">
        <w:rPr>
          <w:rFonts w:ascii="Times New Roman" w:eastAsia="Times New Roman" w:hAnsi="Times New Roman" w:cs="Times New Roman"/>
          <w:sz w:val="24"/>
          <w:szCs w:val="24"/>
          <w:lang w:eastAsia="pl-PL"/>
        </w:rPr>
        <w:t xml:space="preserve"> powietrza, na etapi</w:t>
      </w:r>
      <w:r w:rsidRPr="00DC7511">
        <w:rPr>
          <w:rFonts w:ascii="Times New Roman" w:eastAsia="Times New Roman" w:hAnsi="Times New Roman" w:cs="Times New Roman"/>
          <w:sz w:val="24"/>
          <w:szCs w:val="24"/>
          <w:lang w:eastAsia="pl-PL"/>
        </w:rPr>
        <w:t>e realizacji inwestycji będzie związane</w:t>
      </w:r>
      <w:r w:rsidR="006C088A" w:rsidRPr="00DC7511">
        <w:rPr>
          <w:rFonts w:ascii="Times New Roman" w:eastAsia="Times New Roman" w:hAnsi="Times New Roman" w:cs="Times New Roman"/>
          <w:sz w:val="24"/>
          <w:szCs w:val="24"/>
          <w:lang w:eastAsia="pl-PL"/>
        </w:rPr>
        <w:t xml:space="preserve"> głównie z pracą</w:t>
      </w:r>
      <w:r w:rsidRPr="00DC7511">
        <w:rPr>
          <w:rFonts w:ascii="Times New Roman" w:eastAsia="Times New Roman" w:hAnsi="Times New Roman" w:cs="Times New Roman"/>
          <w:sz w:val="24"/>
          <w:szCs w:val="24"/>
          <w:lang w:eastAsia="pl-PL"/>
        </w:rPr>
        <w:t xml:space="preserve"> sprzętu</w:t>
      </w:r>
      <w:r w:rsidR="006C088A" w:rsidRPr="00DC7511">
        <w:rPr>
          <w:rFonts w:ascii="Times New Roman" w:eastAsia="Times New Roman" w:hAnsi="Times New Roman" w:cs="Times New Roman"/>
          <w:sz w:val="24"/>
          <w:szCs w:val="24"/>
          <w:lang w:eastAsia="pl-PL"/>
        </w:rPr>
        <w:t xml:space="preserve"> budowlanego oraz tran</w:t>
      </w:r>
      <w:r w:rsidR="00C94DC7">
        <w:rPr>
          <w:rFonts w:ascii="Times New Roman" w:eastAsia="Times New Roman" w:hAnsi="Times New Roman" w:cs="Times New Roman"/>
          <w:sz w:val="24"/>
          <w:szCs w:val="24"/>
          <w:lang w:eastAsia="pl-PL"/>
        </w:rPr>
        <w:t>sportem materiału budowlanego i </w:t>
      </w:r>
      <w:r w:rsidR="006C088A" w:rsidRPr="00DC7511">
        <w:rPr>
          <w:rFonts w:ascii="Times New Roman" w:eastAsia="Times New Roman" w:hAnsi="Times New Roman" w:cs="Times New Roman"/>
          <w:sz w:val="24"/>
          <w:szCs w:val="24"/>
          <w:lang w:eastAsia="pl-PL"/>
        </w:rPr>
        <w:t xml:space="preserve">gleby z urobku oraz elementów konstrukcyjnych modułów fotowoltaicznych. Podczas prac budowlanych wystąpi niezorganizowana emisja spalin i pyłów z maszyn budowlanych. </w:t>
      </w:r>
      <w:r w:rsidR="00AE2731" w:rsidRPr="00DC7511">
        <w:rPr>
          <w:rFonts w:ascii="Times New Roman" w:eastAsia="Times New Roman" w:hAnsi="Times New Roman" w:cs="Times New Roman"/>
          <w:sz w:val="24"/>
          <w:szCs w:val="24"/>
          <w:lang w:eastAsia="pl-PL"/>
        </w:rPr>
        <w:t>Powyższe uciążliwości będą miały charakter czasowy, lokalny</w:t>
      </w:r>
      <w:r w:rsidR="006C088A" w:rsidRPr="00DC7511">
        <w:rPr>
          <w:rFonts w:ascii="Times New Roman" w:eastAsia="Times New Roman" w:hAnsi="Times New Roman" w:cs="Times New Roman"/>
          <w:sz w:val="24"/>
          <w:szCs w:val="24"/>
          <w:lang w:eastAsia="pl-PL"/>
        </w:rPr>
        <w:t>, o niedużym zasięgu przestrzennym</w:t>
      </w:r>
      <w:r w:rsidR="00AE2731" w:rsidRPr="00DC7511">
        <w:rPr>
          <w:rFonts w:ascii="Times New Roman" w:eastAsia="Times New Roman" w:hAnsi="Times New Roman" w:cs="Times New Roman"/>
          <w:sz w:val="24"/>
          <w:szCs w:val="24"/>
          <w:lang w:eastAsia="pl-PL"/>
        </w:rPr>
        <w:t xml:space="preserve"> i ustąpią po zakończeniu robót nie powodując trwałych zmian w środowisku. </w:t>
      </w:r>
    </w:p>
    <w:p w14:paraId="43414194" w14:textId="6896E000" w:rsidR="00AE2731" w:rsidRPr="00DC7511" w:rsidRDefault="00AE2731" w:rsidP="0076050C">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Odpady wytwarzane na etapie realizacji przedsięwzięcia będą selektywnie gromadzone w wyznaczonych, odpowiednio zabezpieczonych miejscach, w szczelnych pojemnikach </w:t>
      </w:r>
      <w:r w:rsidR="00C6498D" w:rsidRPr="00DC7511">
        <w:rPr>
          <w:rFonts w:ascii="Times New Roman" w:eastAsia="Times New Roman" w:hAnsi="Times New Roman" w:cs="Times New Roman"/>
          <w:sz w:val="24"/>
          <w:szCs w:val="24"/>
          <w:lang w:eastAsia="pl-PL"/>
        </w:rPr>
        <w:t>dostosowanych do konsystencji i </w:t>
      </w:r>
      <w:r w:rsidRPr="00DC7511">
        <w:rPr>
          <w:rFonts w:ascii="Times New Roman" w:eastAsia="Times New Roman" w:hAnsi="Times New Roman" w:cs="Times New Roman"/>
          <w:sz w:val="24"/>
          <w:szCs w:val="24"/>
          <w:lang w:eastAsia="pl-PL"/>
        </w:rPr>
        <w:t xml:space="preserve">właściwości magazynowanych odpadów, a następnie przekazywane uprawnionym odbiorcom do dalszego zagospodarowania. </w:t>
      </w:r>
      <w:r w:rsidR="00C6498D" w:rsidRPr="00DC7511">
        <w:rPr>
          <w:rFonts w:ascii="Times New Roman" w:eastAsia="Times New Roman" w:hAnsi="Times New Roman" w:cs="Times New Roman"/>
          <w:sz w:val="24"/>
          <w:szCs w:val="24"/>
          <w:lang w:eastAsia="pl-PL"/>
        </w:rPr>
        <w:t>W czasie budowy na terenie inwestycji będą powstawały ścieki bytowe. Zapl</w:t>
      </w:r>
      <w:r w:rsidR="00C94DC7">
        <w:rPr>
          <w:rFonts w:ascii="Times New Roman" w:eastAsia="Times New Roman" w:hAnsi="Times New Roman" w:cs="Times New Roman"/>
          <w:sz w:val="24"/>
          <w:szCs w:val="24"/>
          <w:lang w:eastAsia="pl-PL"/>
        </w:rPr>
        <w:t>ecze budowy będzie wyposażone w </w:t>
      </w:r>
      <w:r w:rsidR="00C6498D" w:rsidRPr="00DC7511">
        <w:rPr>
          <w:rFonts w:ascii="Times New Roman" w:eastAsia="Times New Roman" w:hAnsi="Times New Roman" w:cs="Times New Roman"/>
          <w:sz w:val="24"/>
          <w:szCs w:val="24"/>
          <w:lang w:eastAsia="pl-PL"/>
        </w:rPr>
        <w:t xml:space="preserve">przenośne toalety, które będą systematycznie opróżniane przez firmy do tego uprawnione. </w:t>
      </w:r>
      <w:r w:rsidR="006C088A" w:rsidRPr="00DC7511">
        <w:rPr>
          <w:rFonts w:ascii="Times New Roman" w:eastAsia="Times New Roman" w:hAnsi="Times New Roman" w:cs="Times New Roman"/>
          <w:sz w:val="24"/>
          <w:szCs w:val="24"/>
          <w:lang w:eastAsia="pl-PL"/>
        </w:rPr>
        <w:t>Ewentualne wycieki substancji ropopochodnych będą neutralizowane przy użyciu sorbentów, które będą zlokalizowane na terenie placu budowy.</w:t>
      </w:r>
      <w:r w:rsidR="00C6498D" w:rsidRPr="00DC7511">
        <w:rPr>
          <w:rFonts w:ascii="Times New Roman" w:eastAsia="Times New Roman" w:hAnsi="Times New Roman" w:cs="Times New Roman"/>
          <w:sz w:val="24"/>
          <w:szCs w:val="24"/>
          <w:lang w:eastAsia="pl-PL"/>
        </w:rPr>
        <w:t xml:space="preserve"> W celu zabezpieczenia środowiska </w:t>
      </w:r>
      <w:proofErr w:type="spellStart"/>
      <w:r w:rsidR="00C6498D" w:rsidRPr="00DC7511">
        <w:rPr>
          <w:rFonts w:ascii="Times New Roman" w:eastAsia="Times New Roman" w:hAnsi="Times New Roman" w:cs="Times New Roman"/>
          <w:sz w:val="24"/>
          <w:szCs w:val="24"/>
          <w:lang w:eastAsia="pl-PL"/>
        </w:rPr>
        <w:t>wodno</w:t>
      </w:r>
      <w:proofErr w:type="spellEnd"/>
      <w:r w:rsidR="00C6498D" w:rsidRPr="00DC7511">
        <w:rPr>
          <w:rFonts w:ascii="Times New Roman" w:eastAsia="Times New Roman" w:hAnsi="Times New Roman" w:cs="Times New Roman"/>
          <w:sz w:val="24"/>
          <w:szCs w:val="24"/>
          <w:lang w:eastAsia="pl-PL"/>
        </w:rPr>
        <w:t xml:space="preserve">–gruntowego </w:t>
      </w:r>
      <w:r w:rsidR="00800826" w:rsidRPr="00DC7511">
        <w:rPr>
          <w:rFonts w:ascii="Times New Roman" w:eastAsia="Times New Roman" w:hAnsi="Times New Roman" w:cs="Times New Roman"/>
          <w:sz w:val="24"/>
          <w:szCs w:val="24"/>
          <w:lang w:eastAsia="pl-PL"/>
        </w:rPr>
        <w:t xml:space="preserve">na czas trwania prac budowlanych </w:t>
      </w:r>
      <w:r w:rsidR="00C6498D" w:rsidRPr="00DC7511">
        <w:rPr>
          <w:rFonts w:ascii="Times New Roman" w:eastAsia="Times New Roman" w:hAnsi="Times New Roman" w:cs="Times New Roman"/>
          <w:sz w:val="24"/>
          <w:szCs w:val="24"/>
          <w:lang w:eastAsia="pl-PL"/>
        </w:rPr>
        <w:t>nałożono warunki</w:t>
      </w:r>
      <w:r w:rsidR="0076050C" w:rsidRPr="00DC7511">
        <w:rPr>
          <w:rFonts w:ascii="Times New Roman" w:eastAsia="Times New Roman" w:hAnsi="Times New Roman" w:cs="Times New Roman"/>
          <w:sz w:val="24"/>
          <w:szCs w:val="24"/>
          <w:lang w:eastAsia="pl-PL"/>
        </w:rPr>
        <w:t xml:space="preserve"> określone w pkt. I.2.1-11, 20 i 21 sentencji niniejszej decyzji.</w:t>
      </w:r>
    </w:p>
    <w:p w14:paraId="2617A95A" w14:textId="2DE3D914"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Na etapie eksploatacji przedsięwzięcia nie przewiduje się znaczącego negatywnego oddziaływania na środowisko. Funkcjonowanie elektrowni fotowoltaicznej nie będzie generować zanieczyszczeń do powietrza, nie powinno również powodować ponadnormatywnej emisji hałasu. Chłodzenie paneli odbywać się będzie poprzez naturalny obieg powietrza, bez użycia wentylatorów generujących hałas. Czynnikiem, który będzie wywoływał hałas kilka razy w ciągu roku (tylko w porze dziennej) będzie ewentualna praca maszyn w trakcie koszenia trawy. W niewielkim stopniu źródłem hałasu będzie praca urządzeń elektrycznych umieszczonych w stacjach transformatorowych, czy praca inwerterów/falowników. Jednakże ze względu na swoją niewielką moc akustyczną nie przewiduje się znaczącego negatywnego oddziaływania inwestycji na tereny podlegające ochronie akustycznej. W zakresie emisji pola elektromagnetycznego stwierdza się również, że planowane przedsięwzięcie nie spowoduje przekroczenia standardów środowiskowych w zakresie emisji pola elektroma</w:t>
      </w:r>
      <w:r w:rsidR="00C94DC7">
        <w:rPr>
          <w:rFonts w:ascii="Times New Roman" w:eastAsia="Times New Roman" w:hAnsi="Times New Roman" w:cs="Times New Roman"/>
          <w:sz w:val="24"/>
          <w:szCs w:val="24"/>
          <w:lang w:eastAsia="pl-PL"/>
        </w:rPr>
        <w:t>gnetycznego. Jak </w:t>
      </w:r>
      <w:r w:rsidRPr="00DC7511">
        <w:rPr>
          <w:rFonts w:ascii="Times New Roman" w:eastAsia="Times New Roman" w:hAnsi="Times New Roman" w:cs="Times New Roman"/>
          <w:sz w:val="24"/>
          <w:szCs w:val="24"/>
          <w:lang w:eastAsia="pl-PL"/>
        </w:rPr>
        <w:t xml:space="preserve">wskazano w </w:t>
      </w:r>
      <w:r w:rsidR="004D49E8" w:rsidRPr="00DC7511">
        <w:rPr>
          <w:rFonts w:ascii="Times New Roman" w:eastAsia="Times New Roman" w:hAnsi="Times New Roman" w:cs="Times New Roman"/>
          <w:sz w:val="24"/>
          <w:szCs w:val="24"/>
          <w:lang w:eastAsia="pl-PL"/>
        </w:rPr>
        <w:t>raporcie</w:t>
      </w:r>
      <w:r w:rsidRPr="00DC7511">
        <w:rPr>
          <w:rFonts w:ascii="Times New Roman" w:eastAsia="Times New Roman" w:hAnsi="Times New Roman" w:cs="Times New Roman"/>
          <w:sz w:val="24"/>
          <w:szCs w:val="24"/>
          <w:lang w:eastAsia="pl-PL"/>
        </w:rPr>
        <w:t xml:space="preserve"> </w:t>
      </w:r>
      <w:r w:rsidR="00D44663">
        <w:rPr>
          <w:rFonts w:ascii="Times New Roman" w:eastAsia="Times New Roman" w:hAnsi="Times New Roman" w:cs="Times New Roman"/>
          <w:sz w:val="24"/>
          <w:szCs w:val="24"/>
          <w:lang w:eastAsia="pl-PL"/>
        </w:rPr>
        <w:t>o odziaływaniu</w:t>
      </w:r>
      <w:r w:rsidR="00BC6C81" w:rsidRPr="00DC7511">
        <w:rPr>
          <w:rFonts w:ascii="Times New Roman" w:eastAsia="Times New Roman" w:hAnsi="Times New Roman" w:cs="Times New Roman"/>
          <w:sz w:val="24"/>
          <w:szCs w:val="24"/>
          <w:lang w:eastAsia="pl-PL"/>
        </w:rPr>
        <w:t xml:space="preserve"> przedsięwzięcia na środowisko</w:t>
      </w:r>
      <w:r w:rsidRPr="00DC7511">
        <w:rPr>
          <w:rFonts w:ascii="Times New Roman" w:eastAsia="Times New Roman" w:hAnsi="Times New Roman" w:cs="Times New Roman"/>
          <w:sz w:val="24"/>
          <w:szCs w:val="24"/>
          <w:lang w:eastAsia="pl-PL"/>
        </w:rPr>
        <w:t xml:space="preserve"> </w:t>
      </w:r>
      <w:r w:rsidR="00BC6C81" w:rsidRPr="00DC7511">
        <w:rPr>
          <w:rFonts w:ascii="Times New Roman" w:eastAsia="Times New Roman" w:hAnsi="Times New Roman" w:cs="Times New Roman"/>
          <w:sz w:val="24"/>
          <w:szCs w:val="24"/>
          <w:lang w:eastAsia="pl-PL"/>
        </w:rPr>
        <w:t>inwestor planuje posadowienie najbliższej kontenerowej stacji transformatorowej w odległości nie mniejszej niż ok. 140 m od zabudowy, natomiast falowników w odległości ponad 34 m od zabudowy</w:t>
      </w:r>
      <w:r w:rsidRPr="00DC7511">
        <w:rPr>
          <w:rFonts w:ascii="Times New Roman" w:eastAsia="Times New Roman" w:hAnsi="Times New Roman" w:cs="Times New Roman"/>
          <w:sz w:val="24"/>
          <w:szCs w:val="24"/>
          <w:lang w:eastAsia="pl-PL"/>
        </w:rPr>
        <w:t>. Przewiduje się, że oddziaływanie przedmiotowego przedsięwzięcia nie będzie wykraczać poza granice działki, na której jest ono planowane.</w:t>
      </w:r>
    </w:p>
    <w:p w14:paraId="74C89C70" w14:textId="4FB67B1B" w:rsidR="00AE2731" w:rsidRPr="00DC7511" w:rsidRDefault="00571423"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Na etapie eksploatacji należy wskazać, że funkcjonowanie farmy nie będzie generować zanieczyszczeń do powietrza, nie przewiduje się ponadto zagrożenia dla wód powierzchniowych i podziemnych. W ramach inwestycji </w:t>
      </w:r>
      <w:r w:rsidR="00AE2731" w:rsidRPr="00DC7511">
        <w:rPr>
          <w:rFonts w:ascii="Times New Roman" w:eastAsia="Times New Roman" w:hAnsi="Times New Roman" w:cs="Times New Roman"/>
          <w:sz w:val="24"/>
          <w:szCs w:val="24"/>
          <w:lang w:eastAsia="pl-PL"/>
        </w:rPr>
        <w:t xml:space="preserve"> planowane jest zastosowanie transformatora suchego (bezolejowego) lub transformatora olejowego, który będzie wyposażony w szczelną misę olejową, mogącą pomieścić do 100% zawartości oleju. </w:t>
      </w:r>
      <w:r w:rsidR="00C94DC7">
        <w:rPr>
          <w:rFonts w:ascii="Times New Roman" w:eastAsia="Times New Roman" w:hAnsi="Times New Roman" w:cs="Times New Roman"/>
          <w:sz w:val="24"/>
          <w:szCs w:val="24"/>
          <w:lang w:eastAsia="pl-PL"/>
        </w:rPr>
        <w:t>W </w:t>
      </w:r>
      <w:r w:rsidR="00317B37" w:rsidRPr="00DC7511">
        <w:rPr>
          <w:rFonts w:ascii="Times New Roman" w:eastAsia="Times New Roman" w:hAnsi="Times New Roman" w:cs="Times New Roman"/>
          <w:sz w:val="24"/>
          <w:szCs w:val="24"/>
          <w:lang w:eastAsia="pl-PL"/>
        </w:rPr>
        <w:t xml:space="preserve">przypadku mycia paneli będzie stosowana woda bez użycia detergentów lub innych środków chemicznych. Odpady wytworzone na etapie eksploatacji </w:t>
      </w:r>
      <w:r w:rsidR="00144FD4" w:rsidRPr="00DC7511">
        <w:rPr>
          <w:rFonts w:ascii="Times New Roman" w:eastAsia="Times New Roman" w:hAnsi="Times New Roman" w:cs="Times New Roman"/>
          <w:sz w:val="24"/>
          <w:szCs w:val="24"/>
          <w:lang w:eastAsia="pl-PL"/>
        </w:rPr>
        <w:t>przedsięwzięcia (</w:t>
      </w:r>
      <w:r w:rsidR="00317B37" w:rsidRPr="00DC7511">
        <w:rPr>
          <w:rFonts w:ascii="Times New Roman" w:eastAsia="Times New Roman" w:hAnsi="Times New Roman" w:cs="Times New Roman"/>
          <w:sz w:val="24"/>
          <w:szCs w:val="24"/>
          <w:lang w:eastAsia="pl-PL"/>
        </w:rPr>
        <w:t>m</w:t>
      </w:r>
      <w:r w:rsidR="00144FD4" w:rsidRPr="00DC7511">
        <w:rPr>
          <w:rFonts w:ascii="Times New Roman" w:eastAsia="Times New Roman" w:hAnsi="Times New Roman" w:cs="Times New Roman"/>
          <w:sz w:val="24"/>
          <w:szCs w:val="24"/>
          <w:lang w:eastAsia="pl-PL"/>
        </w:rPr>
        <w:t>.</w:t>
      </w:r>
      <w:r w:rsidR="00317B37" w:rsidRPr="00DC7511">
        <w:rPr>
          <w:rFonts w:ascii="Times New Roman" w:eastAsia="Times New Roman" w:hAnsi="Times New Roman" w:cs="Times New Roman"/>
          <w:sz w:val="24"/>
          <w:szCs w:val="24"/>
          <w:lang w:eastAsia="pl-PL"/>
        </w:rPr>
        <w:t xml:space="preserve"> in. związane </w:t>
      </w:r>
      <w:r w:rsidR="00317B37" w:rsidRPr="00DC7511">
        <w:rPr>
          <w:rFonts w:ascii="Times New Roman" w:eastAsia="Times New Roman" w:hAnsi="Times New Roman" w:cs="Times New Roman"/>
          <w:sz w:val="24"/>
          <w:szCs w:val="24"/>
          <w:lang w:eastAsia="pl-PL"/>
        </w:rPr>
        <w:lastRenderedPageBreak/>
        <w:t>z</w:t>
      </w:r>
      <w:r w:rsidR="00C94DC7">
        <w:rPr>
          <w:rFonts w:ascii="Times New Roman" w:eastAsia="Times New Roman" w:hAnsi="Times New Roman" w:cs="Times New Roman"/>
          <w:sz w:val="24"/>
          <w:szCs w:val="24"/>
          <w:lang w:eastAsia="pl-PL"/>
        </w:rPr>
        <w:t> </w:t>
      </w:r>
      <w:r w:rsidR="00317B37" w:rsidRPr="00DC7511">
        <w:rPr>
          <w:rFonts w:ascii="Times New Roman" w:eastAsia="Times New Roman" w:hAnsi="Times New Roman" w:cs="Times New Roman"/>
          <w:sz w:val="24"/>
          <w:szCs w:val="24"/>
          <w:lang w:eastAsia="pl-PL"/>
        </w:rPr>
        <w:t>pracami konserwacyjnymi</w:t>
      </w:r>
      <w:r w:rsidR="00144FD4" w:rsidRPr="00DC7511">
        <w:rPr>
          <w:rFonts w:ascii="Times New Roman" w:eastAsia="Times New Roman" w:hAnsi="Times New Roman" w:cs="Times New Roman"/>
          <w:sz w:val="24"/>
          <w:szCs w:val="24"/>
          <w:lang w:eastAsia="pl-PL"/>
        </w:rPr>
        <w:t>)</w:t>
      </w:r>
      <w:r w:rsidR="00317B37" w:rsidRPr="00DC7511">
        <w:rPr>
          <w:rFonts w:ascii="Times New Roman" w:eastAsia="Times New Roman" w:hAnsi="Times New Roman" w:cs="Times New Roman"/>
          <w:sz w:val="24"/>
          <w:szCs w:val="24"/>
          <w:lang w:eastAsia="pl-PL"/>
        </w:rPr>
        <w:t xml:space="preserve"> będą na bieżąco usuwane przez podmioty do tego uprawnione.</w:t>
      </w:r>
      <w:r w:rsidR="00144FD4" w:rsidRPr="00DC7511">
        <w:rPr>
          <w:rFonts w:ascii="Times New Roman" w:eastAsia="Times New Roman" w:hAnsi="Times New Roman" w:cs="Times New Roman"/>
          <w:sz w:val="24"/>
          <w:szCs w:val="24"/>
          <w:lang w:eastAsia="pl-PL"/>
        </w:rPr>
        <w:t xml:space="preserve"> </w:t>
      </w:r>
      <w:r w:rsidRPr="00DC7511">
        <w:rPr>
          <w:rFonts w:ascii="Times New Roman" w:eastAsia="Times New Roman" w:hAnsi="Times New Roman" w:cs="Times New Roman"/>
          <w:sz w:val="24"/>
          <w:szCs w:val="24"/>
          <w:lang w:eastAsia="pl-PL"/>
        </w:rPr>
        <w:t>W</w:t>
      </w:r>
      <w:r w:rsidR="00C94DC7">
        <w:rPr>
          <w:rFonts w:ascii="Times New Roman" w:eastAsia="Times New Roman" w:hAnsi="Times New Roman" w:cs="Times New Roman"/>
          <w:sz w:val="24"/>
          <w:szCs w:val="24"/>
          <w:lang w:eastAsia="pl-PL"/>
        </w:rPr>
        <w:t> </w:t>
      </w:r>
      <w:r w:rsidR="00144FD4" w:rsidRPr="00DC7511">
        <w:rPr>
          <w:rFonts w:ascii="Times New Roman" w:eastAsia="Times New Roman" w:hAnsi="Times New Roman" w:cs="Times New Roman"/>
          <w:sz w:val="24"/>
          <w:szCs w:val="24"/>
          <w:lang w:eastAsia="pl-PL"/>
        </w:rPr>
        <w:t>celu zagwarantowania powyższych założeń nałożono warunki</w:t>
      </w:r>
      <w:r w:rsidR="00317B37" w:rsidRPr="00DC7511">
        <w:rPr>
          <w:rFonts w:ascii="Times New Roman" w:eastAsia="Times New Roman" w:hAnsi="Times New Roman" w:cs="Times New Roman"/>
          <w:sz w:val="24"/>
          <w:szCs w:val="24"/>
          <w:lang w:eastAsia="pl-PL"/>
        </w:rPr>
        <w:t xml:space="preserve"> </w:t>
      </w:r>
      <w:r w:rsidR="00FD22FA" w:rsidRPr="00DC7511">
        <w:rPr>
          <w:rFonts w:ascii="Times New Roman" w:eastAsia="Times New Roman" w:hAnsi="Times New Roman" w:cs="Times New Roman"/>
          <w:sz w:val="24"/>
          <w:szCs w:val="24"/>
          <w:lang w:eastAsia="pl-PL"/>
        </w:rPr>
        <w:t xml:space="preserve">określone w </w:t>
      </w:r>
      <w:r w:rsidR="00317B37" w:rsidRPr="00DC7511">
        <w:rPr>
          <w:rFonts w:ascii="Times New Roman" w:eastAsia="Times New Roman" w:hAnsi="Times New Roman" w:cs="Times New Roman"/>
          <w:sz w:val="24"/>
          <w:szCs w:val="24"/>
          <w:lang w:eastAsia="pl-PL"/>
        </w:rPr>
        <w:t>pkt. I.2.20</w:t>
      </w:r>
      <w:r w:rsidR="00144FD4" w:rsidRPr="00DC7511">
        <w:rPr>
          <w:rFonts w:ascii="Times New Roman" w:eastAsia="Times New Roman" w:hAnsi="Times New Roman" w:cs="Times New Roman"/>
          <w:sz w:val="24"/>
          <w:szCs w:val="24"/>
          <w:lang w:eastAsia="pl-PL"/>
        </w:rPr>
        <w:t>-21</w:t>
      </w:r>
      <w:r w:rsidR="00FD22FA" w:rsidRPr="00DC7511">
        <w:rPr>
          <w:rFonts w:ascii="Times New Roman" w:eastAsia="Times New Roman" w:hAnsi="Times New Roman" w:cs="Times New Roman"/>
          <w:sz w:val="24"/>
          <w:szCs w:val="24"/>
          <w:lang w:eastAsia="pl-PL"/>
        </w:rPr>
        <w:t xml:space="preserve"> sentencji niniejszej decyzji</w:t>
      </w:r>
      <w:r w:rsidR="00144FD4" w:rsidRPr="00DC7511">
        <w:rPr>
          <w:rFonts w:ascii="Times New Roman" w:eastAsia="Times New Roman" w:hAnsi="Times New Roman" w:cs="Times New Roman"/>
          <w:sz w:val="24"/>
          <w:szCs w:val="24"/>
          <w:lang w:eastAsia="pl-PL"/>
        </w:rPr>
        <w:t>.</w:t>
      </w:r>
      <w:r w:rsidR="00317B37" w:rsidRPr="00DC7511">
        <w:rPr>
          <w:rFonts w:ascii="Times New Roman" w:eastAsia="Times New Roman" w:hAnsi="Times New Roman" w:cs="Times New Roman"/>
          <w:sz w:val="24"/>
          <w:szCs w:val="24"/>
          <w:lang w:eastAsia="pl-PL"/>
        </w:rPr>
        <w:t xml:space="preserve"> </w:t>
      </w:r>
      <w:r w:rsidR="00AE2731" w:rsidRPr="00DC7511">
        <w:rPr>
          <w:rFonts w:ascii="Times New Roman" w:eastAsia="Times New Roman" w:hAnsi="Times New Roman" w:cs="Times New Roman"/>
          <w:sz w:val="24"/>
          <w:szCs w:val="24"/>
          <w:lang w:eastAsia="pl-PL"/>
        </w:rPr>
        <w:t xml:space="preserve">Zastosowane panele fotowoltaiczne, w przypadku zużycia lub uszkodzenia, będą podlegały recyklingowi. </w:t>
      </w:r>
    </w:p>
    <w:p w14:paraId="4F265E1C" w14:textId="05E0DB8B"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Z dokumentacji sprawy wynika, że realizacja planowanego przedsięwzięcia nie powinna wiązać się z wystąpieniem poważnej awarii i katastrofy budowlanej. Teren przedsięwzięcia nie jest narażony na wystąpienie katastrof naturalnych i awarii wynikających ze zmian klimatu. Analizując natomiast wpływ inwestycji na klimat należy s</w:t>
      </w:r>
      <w:r w:rsidR="00C94DC7">
        <w:rPr>
          <w:rFonts w:ascii="Times New Roman" w:eastAsia="Times New Roman" w:hAnsi="Times New Roman" w:cs="Times New Roman"/>
          <w:sz w:val="24"/>
          <w:szCs w:val="24"/>
          <w:lang w:eastAsia="pl-PL"/>
        </w:rPr>
        <w:t>twierdzić, iż wpisuje się ona w </w:t>
      </w:r>
      <w:r w:rsidRPr="00DC7511">
        <w:rPr>
          <w:rFonts w:ascii="Times New Roman" w:eastAsia="Times New Roman" w:hAnsi="Times New Roman" w:cs="Times New Roman"/>
          <w:sz w:val="24"/>
          <w:szCs w:val="24"/>
          <w:lang w:eastAsia="pl-PL"/>
        </w:rPr>
        <w:t>działania łagodzące zmiany klimatu.</w:t>
      </w:r>
    </w:p>
    <w:p w14:paraId="0DF547E5" w14:textId="7777777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Zgodnie z obowiązującym podziałem Jednolitych Części Wód Powierzchniowych (JCWP) teren inwestycji położony jest w granicach dwóch zlewni JCWP:</w:t>
      </w:r>
    </w:p>
    <w:p w14:paraId="15D3C900" w14:textId="7777777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 – Rudna od </w:t>
      </w:r>
      <w:proofErr w:type="spellStart"/>
      <w:r w:rsidRPr="00DC7511">
        <w:rPr>
          <w:rFonts w:ascii="Times New Roman" w:eastAsia="Times New Roman" w:hAnsi="Times New Roman" w:cs="Times New Roman"/>
          <w:sz w:val="24"/>
          <w:szCs w:val="24"/>
          <w:lang w:eastAsia="pl-PL"/>
        </w:rPr>
        <w:t>Moskorzynki</w:t>
      </w:r>
      <w:proofErr w:type="spellEnd"/>
      <w:r w:rsidRPr="00DC7511">
        <w:rPr>
          <w:rFonts w:ascii="Times New Roman" w:eastAsia="Times New Roman" w:hAnsi="Times New Roman" w:cs="Times New Roman"/>
          <w:sz w:val="24"/>
          <w:szCs w:val="24"/>
          <w:lang w:eastAsia="pl-PL"/>
        </w:rPr>
        <w:t xml:space="preserve"> do Odry o kodzie RW60001915299. Zgodnie z zapisami Planu gospodarowania wodami na obszarze dorzecza Odry (Dz. U. z 2016 r. poz. 1967) – JCWP została oceniona jako silnie zmieniona część wód o złym stanie. Celem dla JCWP jest osiągnięcie dobrego potencjału ekologicznego i dobrego stanu chemicznego. </w:t>
      </w:r>
    </w:p>
    <w:p w14:paraId="78D2D04D" w14:textId="7777777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 Kanał Południowy o kodzie RW60001715289. Zgodnie z zapisami Planu gospodarowania wodami na obszarze dorzecza Odry (Dz. U. z 2016 r. poz. 1967) – JCWP została oceniona jako silnie zmieniona część wód o złym stanie. Celem dla JCWP jest osiągnięcie dobrego potencjału ekologicznego i dobrego stanu chemicznego. </w:t>
      </w:r>
    </w:p>
    <w:p w14:paraId="4A8E08DE" w14:textId="7777777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Przedmiotowy obszar znajduje się w obrębie </w:t>
      </w:r>
      <w:proofErr w:type="spellStart"/>
      <w:r w:rsidRPr="00DC7511">
        <w:rPr>
          <w:rFonts w:ascii="Times New Roman" w:eastAsia="Times New Roman" w:hAnsi="Times New Roman" w:cs="Times New Roman"/>
          <w:sz w:val="24"/>
          <w:szCs w:val="24"/>
          <w:lang w:eastAsia="pl-PL"/>
        </w:rPr>
        <w:t>JCWPd</w:t>
      </w:r>
      <w:proofErr w:type="spellEnd"/>
      <w:r w:rsidRPr="00DC7511">
        <w:rPr>
          <w:rFonts w:ascii="Times New Roman" w:eastAsia="Times New Roman" w:hAnsi="Times New Roman" w:cs="Times New Roman"/>
          <w:sz w:val="24"/>
          <w:szCs w:val="24"/>
          <w:lang w:eastAsia="pl-PL"/>
        </w:rPr>
        <w:t xml:space="preserve"> nr 78 o kodzie PLGW 600078, która charakteryzuje się dobrym stanem ilościowym i dobrym stanem chemicznym. </w:t>
      </w:r>
      <w:proofErr w:type="spellStart"/>
      <w:r w:rsidRPr="00DC7511">
        <w:rPr>
          <w:rFonts w:ascii="Times New Roman" w:eastAsia="Times New Roman" w:hAnsi="Times New Roman" w:cs="Times New Roman"/>
          <w:sz w:val="24"/>
          <w:szCs w:val="24"/>
          <w:lang w:eastAsia="pl-PL"/>
        </w:rPr>
        <w:t>JCWPd</w:t>
      </w:r>
      <w:proofErr w:type="spellEnd"/>
      <w:r w:rsidRPr="00DC7511">
        <w:rPr>
          <w:rFonts w:ascii="Times New Roman" w:eastAsia="Times New Roman" w:hAnsi="Times New Roman" w:cs="Times New Roman"/>
          <w:sz w:val="24"/>
          <w:szCs w:val="24"/>
          <w:lang w:eastAsia="pl-PL"/>
        </w:rPr>
        <w:t xml:space="preserve"> została oceniona jako niezagrożona nieosiągnięciem celu środowiskowego, jakim jest dobry stan chemiczny i dobry stan ilościowy. Teren inwestycji nie znajduje się na obszarach narażonych na niebezpieczeństwo powodzi. Na terenie inwestycji nie znajduje się ujęcie wód ani strefy ochronne ujęć wód. Przedsięwzięcie zlokalizowane jest poza obszarami chronionymi. Teren inwestycji znajduje się w zasięgu Głównego Zbiornika Wód Podziemnych nr 314 – Pradolina rzeki Odra (Głogów). Dla powyższego GZWP (w granicach jego występowania) ustanowiono obszar wysokiej ochrony (OWO).  </w:t>
      </w:r>
    </w:p>
    <w:p w14:paraId="45F6FFE5" w14:textId="4A794F69"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 Przedsięwzięcie realizowane będzie poza uzdrowiskami i obszarami ochrony uzdrowiskowej. Na terenie inwestycji brak jest obszarów mających znaczenie historyczne, czy kulturowe. Jednakże w niedalekiej odległości od palowanego przedsięwzięcia (około 100 m) znajduje się zabytkowy park dworski z końca XIX w. usytułowany na działce nr 17/33 obręb Czerńczyce. Jak wskazano w </w:t>
      </w:r>
      <w:r w:rsidR="00246F12" w:rsidRPr="00DC7511">
        <w:rPr>
          <w:rFonts w:ascii="Times New Roman" w:eastAsia="Times New Roman" w:hAnsi="Times New Roman" w:cs="Times New Roman"/>
          <w:sz w:val="24"/>
          <w:szCs w:val="24"/>
          <w:lang w:eastAsia="pl-PL"/>
        </w:rPr>
        <w:t xml:space="preserve">raporcie </w:t>
      </w:r>
      <w:r w:rsidR="0066632A">
        <w:rPr>
          <w:rFonts w:ascii="Times New Roman" w:eastAsia="Times New Roman" w:hAnsi="Times New Roman" w:cs="Times New Roman"/>
          <w:sz w:val="24"/>
          <w:szCs w:val="24"/>
          <w:lang w:eastAsia="pl-PL"/>
        </w:rPr>
        <w:t>o oddziaływaniu</w:t>
      </w:r>
      <w:r w:rsidR="00246F12" w:rsidRPr="00DC7511">
        <w:rPr>
          <w:rFonts w:ascii="Times New Roman" w:eastAsia="Times New Roman" w:hAnsi="Times New Roman" w:cs="Times New Roman"/>
          <w:sz w:val="24"/>
          <w:szCs w:val="24"/>
          <w:lang w:eastAsia="pl-PL"/>
        </w:rPr>
        <w:t xml:space="preserve"> przedsięwzięcia na środowisko </w:t>
      </w:r>
      <w:r w:rsidRPr="00DC7511">
        <w:rPr>
          <w:rFonts w:ascii="Times New Roman" w:eastAsia="Times New Roman" w:hAnsi="Times New Roman" w:cs="Times New Roman"/>
          <w:sz w:val="24"/>
          <w:szCs w:val="24"/>
          <w:lang w:eastAsia="pl-PL"/>
        </w:rPr>
        <w:t xml:space="preserve"> </w:t>
      </w:r>
      <w:r w:rsidR="00246F12" w:rsidRPr="00DC7511">
        <w:rPr>
          <w:rFonts w:ascii="Times New Roman" w:eastAsia="Times New Roman" w:hAnsi="Times New Roman" w:cs="Times New Roman"/>
          <w:sz w:val="24"/>
          <w:szCs w:val="24"/>
          <w:lang w:eastAsia="pl-PL"/>
        </w:rPr>
        <w:t>oddziaływanie planowanej inwestycji na dobra kultury nie występuje, poza oddziaływaniem na krajobraz wizualny.</w:t>
      </w:r>
      <w:r w:rsidRPr="00DC7511">
        <w:rPr>
          <w:rFonts w:ascii="Times New Roman" w:eastAsia="Times New Roman" w:hAnsi="Times New Roman" w:cs="Times New Roman"/>
          <w:sz w:val="24"/>
          <w:szCs w:val="24"/>
          <w:lang w:eastAsia="pl-PL"/>
        </w:rPr>
        <w:t xml:space="preserve"> </w:t>
      </w:r>
      <w:r w:rsidR="00246F12" w:rsidRPr="00DC7511">
        <w:rPr>
          <w:rFonts w:ascii="Times New Roman" w:eastAsia="Times New Roman" w:hAnsi="Times New Roman" w:cs="Times New Roman"/>
          <w:sz w:val="24"/>
          <w:szCs w:val="24"/>
          <w:lang w:eastAsia="pl-PL"/>
        </w:rPr>
        <w:t xml:space="preserve">W celu ograniczenia </w:t>
      </w:r>
      <w:r w:rsidR="00052498" w:rsidRPr="00DC7511">
        <w:rPr>
          <w:rFonts w:ascii="Times New Roman" w:eastAsia="Times New Roman" w:hAnsi="Times New Roman" w:cs="Times New Roman"/>
          <w:sz w:val="24"/>
          <w:szCs w:val="24"/>
          <w:lang w:eastAsia="pl-PL"/>
        </w:rPr>
        <w:t>widoczności paneli inwestor przewidział obsadzenie północno-wschodniej granicy terenu inwestycji krzewami, które będą pełnić funkcję osłonową/izolacyjną.</w:t>
      </w:r>
      <w:r w:rsidRPr="00DC7511">
        <w:rPr>
          <w:rFonts w:ascii="Times New Roman" w:eastAsia="Times New Roman" w:hAnsi="Times New Roman" w:cs="Times New Roman"/>
          <w:sz w:val="24"/>
          <w:szCs w:val="24"/>
          <w:lang w:eastAsia="pl-PL"/>
        </w:rPr>
        <w:t xml:space="preserve"> Na terenie działki inwestycyjnej znajduje się stanowisko archeologiczne. </w:t>
      </w:r>
    </w:p>
    <w:p w14:paraId="2FC3C677" w14:textId="77777777" w:rsidR="00AE2731" w:rsidRPr="00DC7511" w:rsidRDefault="00AE2731" w:rsidP="00AE2731">
      <w:pPr>
        <w:spacing w:after="0" w:line="240" w:lineRule="auto"/>
        <w:ind w:firstLine="567"/>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 Przedsięwzięcie nie będzie realizowane na terenach, na których standardy jakości środowiska zostały przekroczone lub istnieje prawdopodobieństwo ich przekroczenia.</w:t>
      </w:r>
    </w:p>
    <w:p w14:paraId="021A8095" w14:textId="3BBE9241" w:rsidR="00030E92" w:rsidRPr="00DC7511" w:rsidRDefault="00AE2731" w:rsidP="00030E92">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Po przeanalizowaniu możliwości oddziaływania p</w:t>
      </w:r>
      <w:r w:rsidR="00C94DC7">
        <w:rPr>
          <w:rFonts w:ascii="Times New Roman" w:eastAsia="Times New Roman" w:hAnsi="Times New Roman" w:cs="Times New Roman"/>
          <w:sz w:val="24"/>
          <w:szCs w:val="24"/>
          <w:lang w:eastAsia="pl-PL"/>
        </w:rPr>
        <w:t>rzedmiotowego przedsięwzięcia w </w:t>
      </w:r>
      <w:r w:rsidRPr="00DC7511">
        <w:rPr>
          <w:rFonts w:ascii="Times New Roman" w:eastAsia="Times New Roman" w:hAnsi="Times New Roman" w:cs="Times New Roman"/>
          <w:sz w:val="24"/>
          <w:szCs w:val="24"/>
          <w:lang w:eastAsia="pl-PL"/>
        </w:rPr>
        <w:t xml:space="preserve">zakresie aspektów przyrodniczych stwierdzono, że w zasięgu jego oddziaływania nie występują obszary górskie, obszary leśne, </w:t>
      </w:r>
      <w:r w:rsidR="00030E92" w:rsidRPr="00DC7511">
        <w:rPr>
          <w:rFonts w:ascii="Times New Roman" w:eastAsia="Times New Roman" w:hAnsi="Times New Roman" w:cs="Times New Roman"/>
          <w:sz w:val="24"/>
          <w:szCs w:val="24"/>
          <w:lang w:eastAsia="pl-PL"/>
        </w:rPr>
        <w:t xml:space="preserve">obszary wybrzeży i środowiska morskiego, </w:t>
      </w:r>
      <w:r w:rsidR="0066632A">
        <w:rPr>
          <w:rFonts w:ascii="Times New Roman" w:eastAsia="Times New Roman" w:hAnsi="Times New Roman" w:cs="Times New Roman"/>
          <w:sz w:val="24"/>
          <w:szCs w:val="24"/>
          <w:lang w:eastAsia="pl-PL"/>
        </w:rPr>
        <w:t>obszary przylegające do jezior</w:t>
      </w:r>
      <w:r w:rsidR="00030E92" w:rsidRPr="00DC7511">
        <w:rPr>
          <w:rFonts w:ascii="Times New Roman" w:eastAsia="Times New Roman" w:hAnsi="Times New Roman" w:cs="Times New Roman"/>
          <w:sz w:val="24"/>
          <w:szCs w:val="24"/>
          <w:lang w:eastAsia="pl-PL"/>
        </w:rPr>
        <w:t>,</w:t>
      </w:r>
      <w:r w:rsidR="00C94DC7">
        <w:rPr>
          <w:rFonts w:ascii="Times New Roman" w:eastAsia="Times New Roman" w:hAnsi="Times New Roman" w:cs="Times New Roman"/>
          <w:sz w:val="24"/>
          <w:szCs w:val="24"/>
          <w:lang w:eastAsia="pl-PL"/>
        </w:rPr>
        <w:t xml:space="preserve"> obszary wodno-błotne, a </w:t>
      </w:r>
      <w:r w:rsidRPr="00DC7511">
        <w:rPr>
          <w:rFonts w:ascii="Times New Roman" w:eastAsia="Times New Roman" w:hAnsi="Times New Roman" w:cs="Times New Roman"/>
          <w:sz w:val="24"/>
          <w:szCs w:val="24"/>
          <w:lang w:eastAsia="pl-PL"/>
        </w:rPr>
        <w:t>także obszary o płytkim zaleganiu wód podziemnych (w tym siedliska łęgowe i ujścia rzek). Ponadto w zasięgu oddziaływania przedsięwzię</w:t>
      </w:r>
      <w:r w:rsidR="00FB0C23" w:rsidRPr="00DC7511">
        <w:rPr>
          <w:rFonts w:ascii="Times New Roman" w:eastAsia="Times New Roman" w:hAnsi="Times New Roman" w:cs="Times New Roman"/>
          <w:sz w:val="24"/>
          <w:szCs w:val="24"/>
          <w:lang w:eastAsia="pl-PL"/>
        </w:rPr>
        <w:t>cia brak jest również obszarów wymagających</w:t>
      </w:r>
      <w:r w:rsidRPr="00DC7511">
        <w:rPr>
          <w:rFonts w:ascii="Times New Roman" w:eastAsia="Times New Roman" w:hAnsi="Times New Roman" w:cs="Times New Roman"/>
          <w:sz w:val="24"/>
          <w:szCs w:val="24"/>
          <w:lang w:eastAsia="pl-PL"/>
        </w:rPr>
        <w:t xml:space="preserve"> ochrony ze względu na występowanie gatunków roślin, grzybów i  zwierząt lub ich siedlisk lub siedlisk przyrodniczych</w:t>
      </w:r>
      <w:r w:rsidR="00FB0C23" w:rsidRPr="00DC7511">
        <w:rPr>
          <w:rFonts w:ascii="Times New Roman" w:eastAsia="Times New Roman" w:hAnsi="Times New Roman" w:cs="Times New Roman"/>
          <w:sz w:val="24"/>
          <w:szCs w:val="24"/>
          <w:lang w:eastAsia="pl-PL"/>
        </w:rPr>
        <w:t xml:space="preserve"> objętych ochroną, w tym obszarów Natura 2000 oraz pozostałych</w:t>
      </w:r>
      <w:r w:rsidRPr="00DC7511">
        <w:rPr>
          <w:rFonts w:ascii="Times New Roman" w:eastAsia="Times New Roman" w:hAnsi="Times New Roman" w:cs="Times New Roman"/>
          <w:sz w:val="24"/>
          <w:szCs w:val="24"/>
          <w:lang w:eastAsia="pl-PL"/>
        </w:rPr>
        <w:t xml:space="preserve"> formy ochrony przyrody – w rozumieniu art. 6 ust. 1 usta</w:t>
      </w:r>
      <w:r w:rsidR="00C94DC7">
        <w:rPr>
          <w:rFonts w:ascii="Times New Roman" w:eastAsia="Times New Roman" w:hAnsi="Times New Roman" w:cs="Times New Roman"/>
          <w:sz w:val="24"/>
          <w:szCs w:val="24"/>
          <w:lang w:eastAsia="pl-PL"/>
        </w:rPr>
        <w:t>wy z dnia 16 kwietnia 2004 r. o </w:t>
      </w:r>
      <w:r w:rsidR="002230BF" w:rsidRPr="00DC7511">
        <w:rPr>
          <w:rFonts w:ascii="Times New Roman" w:eastAsia="Times New Roman" w:hAnsi="Times New Roman" w:cs="Times New Roman"/>
          <w:sz w:val="24"/>
          <w:szCs w:val="24"/>
          <w:lang w:eastAsia="pl-PL"/>
        </w:rPr>
        <w:t>ochronie przyrody (Dz. U. z 2021</w:t>
      </w:r>
      <w:r w:rsidRPr="00DC7511">
        <w:rPr>
          <w:rFonts w:ascii="Times New Roman" w:eastAsia="Times New Roman" w:hAnsi="Times New Roman" w:cs="Times New Roman"/>
          <w:sz w:val="24"/>
          <w:szCs w:val="24"/>
          <w:lang w:eastAsia="pl-PL"/>
        </w:rPr>
        <w:t xml:space="preserve"> r., poz. </w:t>
      </w:r>
      <w:r w:rsidR="002230BF" w:rsidRPr="00DC7511">
        <w:rPr>
          <w:rFonts w:ascii="Times New Roman" w:eastAsia="Times New Roman" w:hAnsi="Times New Roman" w:cs="Times New Roman"/>
          <w:sz w:val="24"/>
          <w:szCs w:val="24"/>
          <w:lang w:eastAsia="pl-PL"/>
        </w:rPr>
        <w:t>1098</w:t>
      </w:r>
      <w:r w:rsidRPr="00DC7511">
        <w:rPr>
          <w:rFonts w:ascii="Times New Roman" w:eastAsia="Times New Roman" w:hAnsi="Times New Roman" w:cs="Times New Roman"/>
          <w:sz w:val="24"/>
          <w:szCs w:val="24"/>
          <w:lang w:eastAsia="pl-PL"/>
        </w:rPr>
        <w:t xml:space="preserve"> ze zm.). Najbliżej położone obszary Natura 2000: obszar Natura 2000 Łęgi Odrzańskie PLC020002 i Obszar Specjalnej Ochrony ptaków Łęgi Odrzańskie PLB020008 zlokalizowane są w odległości ok. 5 km. </w:t>
      </w:r>
      <w:r w:rsidR="006D3293" w:rsidRPr="00DC7511">
        <w:rPr>
          <w:rFonts w:ascii="Times New Roman" w:eastAsia="Times New Roman" w:hAnsi="Times New Roman" w:cs="Times New Roman"/>
          <w:sz w:val="24"/>
          <w:szCs w:val="24"/>
          <w:lang w:eastAsia="pl-PL"/>
        </w:rPr>
        <w:t>Ponadto w </w:t>
      </w:r>
      <w:r w:rsidR="00030E92" w:rsidRPr="00DC7511">
        <w:rPr>
          <w:rFonts w:ascii="Times New Roman" w:eastAsia="Times New Roman" w:hAnsi="Times New Roman" w:cs="Times New Roman"/>
          <w:sz w:val="24"/>
          <w:szCs w:val="24"/>
          <w:lang w:eastAsia="pl-PL"/>
        </w:rPr>
        <w:t xml:space="preserve">zasięgu oddziaływania planowanego przedsięwzięcia nie znajdują się korytarze ekologiczne. </w:t>
      </w:r>
    </w:p>
    <w:p w14:paraId="080E3F23" w14:textId="669EF044" w:rsidR="0076050C" w:rsidRPr="00DC7511" w:rsidRDefault="006D3293" w:rsidP="009D37F3">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lastRenderedPageBreak/>
        <w:t xml:space="preserve">Przedsięwzięcie nie będzie oddziaływało na lasy i zadrzewienia, inwestor wskazał w raporcie </w:t>
      </w:r>
      <w:r w:rsidR="0066632A">
        <w:rPr>
          <w:rFonts w:ascii="Times New Roman" w:eastAsia="Times New Roman" w:hAnsi="Times New Roman" w:cs="Times New Roman"/>
          <w:sz w:val="24"/>
          <w:szCs w:val="24"/>
          <w:lang w:eastAsia="pl-PL"/>
        </w:rPr>
        <w:t>o oddziaływaniu</w:t>
      </w:r>
      <w:r w:rsidRPr="00DC7511">
        <w:rPr>
          <w:rFonts w:ascii="Times New Roman" w:eastAsia="Times New Roman" w:hAnsi="Times New Roman" w:cs="Times New Roman"/>
          <w:sz w:val="24"/>
          <w:szCs w:val="24"/>
          <w:lang w:eastAsia="pl-PL"/>
        </w:rPr>
        <w:t xml:space="preserve"> przedsięwzięcia na środowisko, że z zainwestowania zostały wyłączone zakrzewienia w południowej części inwestycji.</w:t>
      </w:r>
      <w:r w:rsidR="009D37F3" w:rsidRPr="00DC7511">
        <w:rPr>
          <w:rFonts w:ascii="Times New Roman" w:eastAsia="Times New Roman" w:hAnsi="Times New Roman" w:cs="Times New Roman"/>
          <w:sz w:val="24"/>
          <w:szCs w:val="24"/>
          <w:lang w:eastAsia="pl-PL"/>
        </w:rPr>
        <w:t xml:space="preserve"> </w:t>
      </w:r>
      <w:r w:rsidR="0076050C" w:rsidRPr="00DC7511">
        <w:rPr>
          <w:rFonts w:ascii="Times New Roman" w:eastAsia="Times New Roman" w:hAnsi="Times New Roman" w:cs="Times New Roman"/>
          <w:sz w:val="24"/>
          <w:szCs w:val="24"/>
          <w:lang w:eastAsia="pl-PL"/>
        </w:rPr>
        <w:t xml:space="preserve">Inwestycja nie wiąże się </w:t>
      </w:r>
      <w:r w:rsidR="009D37F3" w:rsidRPr="00DC7511">
        <w:rPr>
          <w:rFonts w:ascii="Times New Roman" w:eastAsia="Times New Roman" w:hAnsi="Times New Roman" w:cs="Times New Roman"/>
          <w:sz w:val="24"/>
          <w:szCs w:val="24"/>
          <w:lang w:eastAsia="pl-PL"/>
        </w:rPr>
        <w:t xml:space="preserve">ponadto </w:t>
      </w:r>
      <w:r w:rsidR="00C94DC7">
        <w:rPr>
          <w:rFonts w:ascii="Times New Roman" w:eastAsia="Times New Roman" w:hAnsi="Times New Roman" w:cs="Times New Roman"/>
          <w:sz w:val="24"/>
          <w:szCs w:val="24"/>
          <w:lang w:eastAsia="pl-PL"/>
        </w:rPr>
        <w:t>z </w:t>
      </w:r>
      <w:r w:rsidR="0076050C" w:rsidRPr="00DC7511">
        <w:rPr>
          <w:rFonts w:ascii="Times New Roman" w:eastAsia="Times New Roman" w:hAnsi="Times New Roman" w:cs="Times New Roman"/>
          <w:sz w:val="24"/>
          <w:szCs w:val="24"/>
          <w:lang w:eastAsia="pl-PL"/>
        </w:rPr>
        <w:t xml:space="preserve">koniecznością usunięcia drzew i krzewów. </w:t>
      </w:r>
    </w:p>
    <w:p w14:paraId="03338BE0" w14:textId="31763709" w:rsidR="00ED1CF4" w:rsidRPr="00DC7511" w:rsidRDefault="008F08A6" w:rsidP="00C83E2F">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Z uwagi na powyższe uwarunkowania, w szczególności biorąc pod uwagę lokalizację inwestycji w terenie rolniczym</w:t>
      </w:r>
      <w:r w:rsidR="001C4511" w:rsidRPr="00DC7511">
        <w:rPr>
          <w:rFonts w:ascii="Times New Roman" w:eastAsia="Times New Roman" w:hAnsi="Times New Roman" w:cs="Times New Roman"/>
          <w:sz w:val="24"/>
          <w:szCs w:val="24"/>
          <w:lang w:eastAsia="pl-PL"/>
        </w:rPr>
        <w:t xml:space="preserve"> i brak kolizji z roślinnością wysoką</w:t>
      </w:r>
      <w:r w:rsidR="00C94DC7">
        <w:rPr>
          <w:rFonts w:ascii="Times New Roman" w:eastAsia="Times New Roman" w:hAnsi="Times New Roman" w:cs="Times New Roman"/>
          <w:sz w:val="24"/>
          <w:szCs w:val="24"/>
          <w:lang w:eastAsia="pl-PL"/>
        </w:rPr>
        <w:t>, inwestycja po </w:t>
      </w:r>
      <w:r w:rsidRPr="00DC7511">
        <w:rPr>
          <w:rFonts w:ascii="Times New Roman" w:eastAsia="Times New Roman" w:hAnsi="Times New Roman" w:cs="Times New Roman"/>
          <w:sz w:val="24"/>
          <w:szCs w:val="24"/>
          <w:lang w:eastAsia="pl-PL"/>
        </w:rPr>
        <w:t xml:space="preserve">uwzględnieniu </w:t>
      </w:r>
      <w:r w:rsidR="00787516" w:rsidRPr="00DC7511">
        <w:rPr>
          <w:rFonts w:ascii="Times New Roman" w:eastAsia="Times New Roman" w:hAnsi="Times New Roman" w:cs="Times New Roman"/>
          <w:sz w:val="24"/>
          <w:szCs w:val="24"/>
          <w:lang w:eastAsia="pl-PL"/>
        </w:rPr>
        <w:t xml:space="preserve">rozwiązań chroniących środowisko, a wskazanych w </w:t>
      </w:r>
      <w:r w:rsidR="009D37F3" w:rsidRPr="00DC7511">
        <w:rPr>
          <w:rFonts w:ascii="Times New Roman" w:eastAsia="Times New Roman" w:hAnsi="Times New Roman" w:cs="Times New Roman"/>
          <w:sz w:val="24"/>
          <w:szCs w:val="24"/>
          <w:lang w:eastAsia="pl-PL"/>
        </w:rPr>
        <w:t xml:space="preserve">raporcie </w:t>
      </w:r>
      <w:r w:rsidR="0066632A">
        <w:rPr>
          <w:rFonts w:ascii="Times New Roman" w:eastAsia="Times New Roman" w:hAnsi="Times New Roman" w:cs="Times New Roman"/>
          <w:sz w:val="24"/>
          <w:szCs w:val="24"/>
          <w:lang w:eastAsia="pl-PL"/>
        </w:rPr>
        <w:t>o oddziaływaniu</w:t>
      </w:r>
      <w:r w:rsidR="009D37F3" w:rsidRPr="00DC7511">
        <w:rPr>
          <w:rFonts w:ascii="Times New Roman" w:eastAsia="Times New Roman" w:hAnsi="Times New Roman" w:cs="Times New Roman"/>
          <w:sz w:val="24"/>
          <w:szCs w:val="24"/>
          <w:lang w:eastAsia="pl-PL"/>
        </w:rPr>
        <w:t xml:space="preserve"> przedsięwzięcia na środowisko, a także po wypełnieniu wymogów określonych w sentencji niniejszej decyzji</w:t>
      </w:r>
      <w:r w:rsidR="00DE70BA" w:rsidRPr="00DC7511">
        <w:rPr>
          <w:rFonts w:ascii="Times New Roman" w:eastAsia="Times New Roman" w:hAnsi="Times New Roman" w:cs="Times New Roman"/>
          <w:sz w:val="24"/>
          <w:szCs w:val="24"/>
          <w:lang w:eastAsia="pl-PL"/>
        </w:rPr>
        <w:t xml:space="preserve"> </w:t>
      </w:r>
      <w:r w:rsidRPr="00DC7511">
        <w:rPr>
          <w:rFonts w:ascii="Times New Roman" w:eastAsia="Times New Roman" w:hAnsi="Times New Roman" w:cs="Times New Roman"/>
          <w:sz w:val="24"/>
          <w:szCs w:val="24"/>
          <w:lang w:eastAsia="pl-PL"/>
        </w:rPr>
        <w:t>– nie powinna oddziaływać znacząco na środowisko przyrodnicze</w:t>
      </w:r>
      <w:r w:rsidR="0066632A">
        <w:rPr>
          <w:rFonts w:ascii="Times New Roman" w:eastAsia="Times New Roman" w:hAnsi="Times New Roman" w:cs="Times New Roman"/>
          <w:sz w:val="24"/>
          <w:szCs w:val="24"/>
          <w:lang w:eastAsia="pl-PL"/>
        </w:rPr>
        <w:t>,</w:t>
      </w:r>
      <w:r w:rsidRPr="00DC7511">
        <w:rPr>
          <w:rFonts w:ascii="Times New Roman" w:eastAsia="Times New Roman" w:hAnsi="Times New Roman" w:cs="Times New Roman"/>
          <w:sz w:val="24"/>
          <w:szCs w:val="24"/>
          <w:lang w:eastAsia="pl-PL"/>
        </w:rPr>
        <w:t xml:space="preserve"> w tym na obszar Natura 2000. </w:t>
      </w:r>
      <w:r w:rsidR="0066632A">
        <w:rPr>
          <w:rFonts w:ascii="Times New Roman" w:eastAsia="Times New Roman" w:hAnsi="Times New Roman" w:cs="Times New Roman"/>
          <w:sz w:val="24"/>
          <w:szCs w:val="24"/>
          <w:lang w:eastAsia="pl-PL"/>
        </w:rPr>
        <w:t>U</w:t>
      </w:r>
      <w:r w:rsidRPr="00DC7511">
        <w:rPr>
          <w:rFonts w:ascii="Times New Roman" w:eastAsia="Times New Roman" w:hAnsi="Times New Roman" w:cs="Times New Roman"/>
          <w:sz w:val="24"/>
          <w:szCs w:val="24"/>
          <w:lang w:eastAsia="pl-PL"/>
        </w:rPr>
        <w:t>znano, iż planowane przedsięwzięcie nie powinno negatywnie wpłynąć na różnorodność biolo</w:t>
      </w:r>
      <w:r w:rsidR="00C83E2F" w:rsidRPr="00DC7511">
        <w:rPr>
          <w:rFonts w:ascii="Times New Roman" w:eastAsia="Times New Roman" w:hAnsi="Times New Roman" w:cs="Times New Roman"/>
          <w:sz w:val="24"/>
          <w:szCs w:val="24"/>
          <w:lang w:eastAsia="pl-PL"/>
        </w:rPr>
        <w:t xml:space="preserve">giczną. Ponadto oceniono, że z uwagi na fakt, iż inwestycja realizowana będzie na terenie rolniczym i nizinnym, w otoczeniu zadrzewień i </w:t>
      </w:r>
      <w:proofErr w:type="spellStart"/>
      <w:r w:rsidR="00C83E2F" w:rsidRPr="00DC7511">
        <w:rPr>
          <w:rFonts w:ascii="Times New Roman" w:eastAsia="Times New Roman" w:hAnsi="Times New Roman" w:cs="Times New Roman"/>
          <w:sz w:val="24"/>
          <w:szCs w:val="24"/>
          <w:lang w:eastAsia="pl-PL"/>
        </w:rPr>
        <w:t>zakrzewień</w:t>
      </w:r>
      <w:proofErr w:type="spellEnd"/>
      <w:r w:rsidR="00C83E2F" w:rsidRPr="00DC7511">
        <w:rPr>
          <w:rFonts w:ascii="Times New Roman" w:eastAsia="Times New Roman" w:hAnsi="Times New Roman" w:cs="Times New Roman"/>
          <w:sz w:val="24"/>
          <w:szCs w:val="24"/>
          <w:lang w:eastAsia="pl-PL"/>
        </w:rPr>
        <w:t xml:space="preserve">, </w:t>
      </w:r>
      <w:r w:rsidR="00C94DC7">
        <w:rPr>
          <w:rFonts w:ascii="Times New Roman" w:eastAsia="Times New Roman" w:hAnsi="Times New Roman" w:cs="Times New Roman"/>
          <w:sz w:val="24"/>
          <w:szCs w:val="24"/>
          <w:lang w:eastAsia="pl-PL"/>
        </w:rPr>
        <w:t>a  </w:t>
      </w:r>
      <w:r w:rsidR="00C83E2F" w:rsidRPr="00DC7511">
        <w:rPr>
          <w:rFonts w:ascii="Times New Roman" w:eastAsia="Times New Roman" w:hAnsi="Times New Roman" w:cs="Times New Roman"/>
          <w:sz w:val="24"/>
          <w:szCs w:val="24"/>
          <w:lang w:eastAsia="pl-PL"/>
        </w:rPr>
        <w:t>całkowita wysokość konstrukcji wsporczej wraz z zamontowanymi modułami fotowoltaicznymi wynosić będzie maksymalnie do 4,5 m, inwestycja nie powinna znacząco oddziaływać na krajobraz.</w:t>
      </w:r>
    </w:p>
    <w:p w14:paraId="3A1CFF79" w14:textId="2DD09585" w:rsidR="00F947B2" w:rsidRPr="00DC7511" w:rsidRDefault="00EE47AB" w:rsidP="00F947B2">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Warunek określony w pkt. I.2.12 sentencji niniejszej decyzji nałożono, aby zminimalizować negatywne odd</w:t>
      </w:r>
      <w:r w:rsidR="0066632A">
        <w:rPr>
          <w:rFonts w:ascii="Times New Roman" w:eastAsia="Times New Roman" w:hAnsi="Times New Roman" w:cs="Times New Roman"/>
          <w:sz w:val="24"/>
          <w:szCs w:val="24"/>
          <w:lang w:eastAsia="pl-PL"/>
        </w:rPr>
        <w:t>ziaływanie związane z realizacją</w:t>
      </w:r>
      <w:r w:rsidRPr="00DC7511">
        <w:rPr>
          <w:rFonts w:ascii="Times New Roman" w:eastAsia="Times New Roman" w:hAnsi="Times New Roman" w:cs="Times New Roman"/>
          <w:sz w:val="24"/>
          <w:szCs w:val="24"/>
          <w:lang w:eastAsia="pl-PL"/>
        </w:rPr>
        <w:t xml:space="preserve"> inwestycji na ptaki. Prawie wszystkie gatunki ptaków przebywające na terytorium Polski podlegają ochronie gatunkowej w myśl </w:t>
      </w:r>
      <w:r w:rsidRPr="00DC7511">
        <w:rPr>
          <w:rFonts w:ascii="Times New Roman" w:eastAsia="Times New Roman" w:hAnsi="Times New Roman" w:cs="Times New Roman"/>
          <w:i/>
          <w:sz w:val="24"/>
          <w:szCs w:val="24"/>
          <w:lang w:eastAsia="pl-PL"/>
        </w:rPr>
        <w:t xml:space="preserve">rozporządzenia Ministra Środowiska z dnia 12 grudnia 2016 r. w sprawie ochrony gatunkowej zwierząt (Dz. U. z 2016 r. poz. 2183 ze zm.), </w:t>
      </w:r>
      <w:r w:rsidRPr="00DC7511">
        <w:rPr>
          <w:rFonts w:ascii="Times New Roman" w:eastAsia="Times New Roman" w:hAnsi="Times New Roman" w:cs="Times New Roman"/>
          <w:sz w:val="24"/>
          <w:szCs w:val="24"/>
          <w:lang w:eastAsia="pl-PL"/>
        </w:rPr>
        <w:t>w stosunku do których obowiązują</w:t>
      </w:r>
      <w:r w:rsidR="00F947B2" w:rsidRPr="00DC7511">
        <w:rPr>
          <w:rFonts w:ascii="Times New Roman" w:eastAsia="Times New Roman" w:hAnsi="Times New Roman" w:cs="Times New Roman"/>
          <w:sz w:val="24"/>
          <w:szCs w:val="24"/>
          <w:lang w:eastAsia="pl-PL"/>
        </w:rPr>
        <w:t xml:space="preserve"> określone zakazy, m.in. zakaz niszczenia, usuwania lub uszkadzania gniazd, zakaz niszczenia siedlisk lub ostoi, będących ich obszarem rozrodu, wychowu młodych, odpoczynku, migracji lub żerowania. Udział specjalisty ornitologa, w przypadku konieczności prowadzenia prac ziemnych w okresie lęgowym ptaków, ma zagwarantować, iż prace związane z realizacją inwestycji będą wykonywane bez szkody dla ww. grupy zwierząt.</w:t>
      </w:r>
    </w:p>
    <w:p w14:paraId="3D40FABF" w14:textId="7A6A03F5" w:rsidR="00032D4E" w:rsidRPr="00DC7511" w:rsidRDefault="00032D4E" w:rsidP="00F947B2">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Warunek określony w pkt. I.2.13 sentencji niniejszej decyzji ma na celu zabezpieczenie zieleni wysokiej narażonej na uszkodzenia mechanicz</w:t>
      </w:r>
      <w:r w:rsidR="00C94DC7">
        <w:rPr>
          <w:rFonts w:ascii="Times New Roman" w:eastAsia="Times New Roman" w:hAnsi="Times New Roman" w:cs="Times New Roman"/>
          <w:sz w:val="24"/>
          <w:szCs w:val="24"/>
          <w:lang w:eastAsia="pl-PL"/>
        </w:rPr>
        <w:t>ne w trakcie realizacji prac, w </w:t>
      </w:r>
      <w:r w:rsidRPr="00DC7511">
        <w:rPr>
          <w:rFonts w:ascii="Times New Roman" w:eastAsia="Times New Roman" w:hAnsi="Times New Roman" w:cs="Times New Roman"/>
          <w:sz w:val="24"/>
          <w:szCs w:val="24"/>
          <w:lang w:eastAsia="pl-PL"/>
        </w:rPr>
        <w:t>szczególności poprzez zminimalizowane zagrożenia uszkodzenia pni drzew i ich korzeni oraz przeciwdziałanie nadmiernemu zagęszczeniu gleby w b</w:t>
      </w:r>
      <w:r w:rsidR="00C94DC7">
        <w:rPr>
          <w:rFonts w:ascii="Times New Roman" w:eastAsia="Times New Roman" w:hAnsi="Times New Roman" w:cs="Times New Roman"/>
          <w:sz w:val="24"/>
          <w:szCs w:val="24"/>
          <w:lang w:eastAsia="pl-PL"/>
        </w:rPr>
        <w:t>ezpośrednim sąsiedztwie drzew i </w:t>
      </w:r>
      <w:r w:rsidRPr="00DC7511">
        <w:rPr>
          <w:rFonts w:ascii="Times New Roman" w:eastAsia="Times New Roman" w:hAnsi="Times New Roman" w:cs="Times New Roman"/>
          <w:sz w:val="24"/>
          <w:szCs w:val="24"/>
          <w:lang w:eastAsia="pl-PL"/>
        </w:rPr>
        <w:t>krzewów.</w:t>
      </w:r>
    </w:p>
    <w:p w14:paraId="68D2EE4F" w14:textId="715D2E97" w:rsidR="00EF7C04" w:rsidRDefault="00EF7C04" w:rsidP="00F947B2">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Warunek określony w pkt. I.2.14 sentencji niniejszej decyzji ma na celu ochronę małych zwierząt, w szczególności płazów, gadów i małych ssaków – gatunków objętych ochroną </w:t>
      </w:r>
      <w:r w:rsidR="0066632A">
        <w:rPr>
          <w:rFonts w:ascii="Times New Roman" w:eastAsia="Times New Roman" w:hAnsi="Times New Roman" w:cs="Times New Roman"/>
          <w:sz w:val="24"/>
          <w:szCs w:val="24"/>
          <w:lang w:eastAsia="pl-PL"/>
        </w:rPr>
        <w:t>w </w:t>
      </w:r>
      <w:r w:rsidRPr="00DC7511">
        <w:rPr>
          <w:rFonts w:ascii="Times New Roman" w:eastAsia="Times New Roman" w:hAnsi="Times New Roman" w:cs="Times New Roman"/>
          <w:sz w:val="24"/>
          <w:szCs w:val="24"/>
          <w:lang w:eastAsia="pl-PL"/>
        </w:rPr>
        <w:t xml:space="preserve">myśl </w:t>
      </w:r>
      <w:r w:rsidRPr="00DC7511">
        <w:rPr>
          <w:rFonts w:ascii="Times New Roman" w:eastAsia="Times New Roman" w:hAnsi="Times New Roman" w:cs="Times New Roman"/>
          <w:i/>
          <w:sz w:val="24"/>
          <w:szCs w:val="24"/>
          <w:lang w:eastAsia="pl-PL"/>
        </w:rPr>
        <w:t xml:space="preserve">rozporządzenia Ministra Środowiska z dnia 12 grudnia 2016 r. w sprawie ochrony gatunkowej zwierząt. </w:t>
      </w:r>
      <w:r w:rsidRPr="00DC7511">
        <w:rPr>
          <w:rFonts w:ascii="Times New Roman" w:eastAsia="Times New Roman" w:hAnsi="Times New Roman" w:cs="Times New Roman"/>
          <w:sz w:val="24"/>
          <w:szCs w:val="24"/>
          <w:lang w:eastAsia="pl-PL"/>
        </w:rPr>
        <w:t>Dodatkowo warunek ma zapobiegać sytua</w:t>
      </w:r>
      <w:r w:rsidR="00F834C4" w:rsidRPr="00DC7511">
        <w:rPr>
          <w:rFonts w:ascii="Times New Roman" w:eastAsia="Times New Roman" w:hAnsi="Times New Roman" w:cs="Times New Roman"/>
          <w:sz w:val="24"/>
          <w:szCs w:val="24"/>
          <w:lang w:eastAsia="pl-PL"/>
        </w:rPr>
        <w:t>cjom, gdy zwierzę nie będzie mia</w:t>
      </w:r>
      <w:r w:rsidRPr="00DC7511">
        <w:rPr>
          <w:rFonts w:ascii="Times New Roman" w:eastAsia="Times New Roman" w:hAnsi="Times New Roman" w:cs="Times New Roman"/>
          <w:sz w:val="24"/>
          <w:szCs w:val="24"/>
          <w:lang w:eastAsia="pl-PL"/>
        </w:rPr>
        <w:t>ło możliwości ucieczki na skutek znalezienia się w głębokim wykopie i/lub zostanie w tym wykopie zasypane.</w:t>
      </w:r>
    </w:p>
    <w:p w14:paraId="2C7AB1D1" w14:textId="1C704420" w:rsidR="00DC7511" w:rsidRDefault="00DC7511" w:rsidP="00F947B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uwagi na fakt, iż poświata tworzona przez odbicie promieni świetlnych na powierzchni fotoogniw może być odbierana przez ptaki jako tafla wody i w efekcie mogłoby dochodzić do kolizji ptaków z tymi obiektami, nałożono warunek określony w pkt. I.2.15</w:t>
      </w:r>
      <w:r w:rsidRPr="00DC7511">
        <w:rPr>
          <w:rFonts w:ascii="Times New Roman" w:eastAsia="Times New Roman" w:hAnsi="Times New Roman" w:cs="Times New Roman"/>
          <w:sz w:val="24"/>
          <w:szCs w:val="24"/>
          <w:lang w:eastAsia="pl-PL"/>
        </w:rPr>
        <w:t xml:space="preserve"> sentencji niniejszej decyzji</w:t>
      </w:r>
      <w:r>
        <w:rPr>
          <w:rFonts w:ascii="Times New Roman" w:eastAsia="Times New Roman" w:hAnsi="Times New Roman" w:cs="Times New Roman"/>
          <w:sz w:val="24"/>
          <w:szCs w:val="24"/>
          <w:lang w:eastAsia="pl-PL"/>
        </w:rPr>
        <w:t>. Powłoka antyrefleksyjna zwiększy absorpcję energii promieniowania słonecznego oraz zapobiegać będzie niepożądanemu efektowi odbicia światła od paneli.</w:t>
      </w:r>
    </w:p>
    <w:p w14:paraId="6A9CCCF8" w14:textId="5D9E87DF" w:rsidR="00DC7511" w:rsidRDefault="00DC7511" w:rsidP="00F947B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Warunek określony w pkt. I.2.16</w:t>
      </w:r>
      <w:r w:rsidRPr="00DC7511">
        <w:rPr>
          <w:rFonts w:ascii="Times New Roman" w:eastAsia="Times New Roman" w:hAnsi="Times New Roman" w:cs="Times New Roman"/>
          <w:sz w:val="24"/>
          <w:szCs w:val="24"/>
          <w:lang w:eastAsia="pl-PL"/>
        </w:rPr>
        <w:t xml:space="preserve"> sentencji niniejszej decyzji</w:t>
      </w:r>
      <w:r>
        <w:rPr>
          <w:rFonts w:ascii="Times New Roman" w:eastAsia="Times New Roman" w:hAnsi="Times New Roman" w:cs="Times New Roman"/>
          <w:sz w:val="24"/>
          <w:szCs w:val="24"/>
          <w:lang w:eastAsia="pl-PL"/>
        </w:rPr>
        <w:t xml:space="preserve"> ma na celu utrzymanie możliwości migracji małych i średnich zwierząt przez teren objęty </w:t>
      </w:r>
      <w:r w:rsidR="0066632A">
        <w:rPr>
          <w:rFonts w:ascii="Times New Roman" w:eastAsia="Times New Roman" w:hAnsi="Times New Roman" w:cs="Times New Roman"/>
          <w:sz w:val="24"/>
          <w:szCs w:val="24"/>
          <w:lang w:eastAsia="pl-PL"/>
        </w:rPr>
        <w:t>przedmiotową</w:t>
      </w:r>
      <w:r w:rsidR="00D101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inwestycją</w:t>
      </w:r>
      <w:r w:rsidR="00D101F8">
        <w:rPr>
          <w:rFonts w:ascii="Times New Roman" w:eastAsia="Times New Roman" w:hAnsi="Times New Roman" w:cs="Times New Roman"/>
          <w:sz w:val="24"/>
          <w:szCs w:val="24"/>
          <w:lang w:eastAsia="pl-PL"/>
        </w:rPr>
        <w:t>.</w:t>
      </w:r>
    </w:p>
    <w:p w14:paraId="06F6A4C4" w14:textId="02AFBAC0" w:rsidR="00D101F8" w:rsidRDefault="00D101F8" w:rsidP="00F947B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Warunek określony w pkt. I.2.17</w:t>
      </w:r>
      <w:r w:rsidRPr="00DC7511">
        <w:rPr>
          <w:rFonts w:ascii="Times New Roman" w:eastAsia="Times New Roman" w:hAnsi="Times New Roman" w:cs="Times New Roman"/>
          <w:sz w:val="24"/>
          <w:szCs w:val="24"/>
          <w:lang w:eastAsia="pl-PL"/>
        </w:rPr>
        <w:t xml:space="preserve"> sentencji niniejszej decyzji</w:t>
      </w:r>
      <w:r>
        <w:rPr>
          <w:rFonts w:ascii="Times New Roman" w:eastAsia="Times New Roman" w:hAnsi="Times New Roman" w:cs="Times New Roman"/>
          <w:sz w:val="24"/>
          <w:szCs w:val="24"/>
          <w:lang w:eastAsia="pl-PL"/>
        </w:rPr>
        <w:t xml:space="preserve"> ma na celu ograniczenie oddziaływania inwestycji na otaczający krajobraz, a także niedopuszczenie do wprowadzenia do środowiska naturalnego i rozprzestrzeniania się w nim obcych gatunków roślin, będących często gatunkami ekspansywnymi. Dodatkowo gatunki atrakcyjne dla ptaków i owadów zwiększą dla nich bazę pokarmową, a tym samym różnorodność biologiczną tego terenu.</w:t>
      </w:r>
    </w:p>
    <w:p w14:paraId="6E4FB3C0" w14:textId="150FF998" w:rsidR="00D101F8" w:rsidRDefault="00D101F8" w:rsidP="00F947B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Wskazany w pkt. I.2.19 </w:t>
      </w:r>
      <w:r w:rsidR="007C1DC3" w:rsidRPr="00DC7511">
        <w:rPr>
          <w:rFonts w:ascii="Times New Roman" w:eastAsia="Times New Roman" w:hAnsi="Times New Roman" w:cs="Times New Roman"/>
          <w:sz w:val="24"/>
          <w:szCs w:val="24"/>
          <w:lang w:eastAsia="pl-PL"/>
        </w:rPr>
        <w:t>sentencji niniejszej decyzji</w:t>
      </w:r>
      <w:r w:rsidR="007C1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termin wykonywania koszenia</w:t>
      </w:r>
      <w:r w:rsidR="00E71F28">
        <w:rPr>
          <w:rFonts w:ascii="Times New Roman" w:eastAsia="Times New Roman" w:hAnsi="Times New Roman" w:cs="Times New Roman"/>
          <w:sz w:val="24"/>
          <w:szCs w:val="24"/>
          <w:lang w:eastAsia="pl-PL"/>
        </w:rPr>
        <w:t xml:space="preserve"> ma umożliwić ukończenie cyklu </w:t>
      </w:r>
      <w:r w:rsidR="007C1DC3">
        <w:rPr>
          <w:rFonts w:ascii="Times New Roman" w:eastAsia="Times New Roman" w:hAnsi="Times New Roman" w:cs="Times New Roman"/>
          <w:sz w:val="24"/>
          <w:szCs w:val="24"/>
          <w:lang w:eastAsia="pl-PL"/>
        </w:rPr>
        <w:t>rozwojowego roś</w:t>
      </w:r>
      <w:r w:rsidR="00E71F28">
        <w:rPr>
          <w:rFonts w:ascii="Times New Roman" w:eastAsia="Times New Roman" w:hAnsi="Times New Roman" w:cs="Times New Roman"/>
          <w:sz w:val="24"/>
          <w:szCs w:val="24"/>
          <w:lang w:eastAsia="pl-PL"/>
        </w:rPr>
        <w:t>lin</w:t>
      </w:r>
      <w:r w:rsidR="007C1DC3">
        <w:rPr>
          <w:rFonts w:ascii="Times New Roman" w:eastAsia="Times New Roman" w:hAnsi="Times New Roman" w:cs="Times New Roman"/>
          <w:sz w:val="24"/>
          <w:szCs w:val="24"/>
          <w:lang w:eastAsia="pl-PL"/>
        </w:rPr>
        <w:t xml:space="preserve"> oraz utrzymanie siedlisk zwierząt</w:t>
      </w:r>
      <w:r w:rsidR="00CC03AB">
        <w:rPr>
          <w:rFonts w:ascii="Times New Roman" w:eastAsia="Times New Roman" w:hAnsi="Times New Roman" w:cs="Times New Roman"/>
          <w:sz w:val="24"/>
          <w:szCs w:val="24"/>
          <w:lang w:eastAsia="pl-PL"/>
        </w:rPr>
        <w:t>, w </w:t>
      </w:r>
      <w:r w:rsidR="007C1DC3">
        <w:rPr>
          <w:rFonts w:ascii="Times New Roman" w:eastAsia="Times New Roman" w:hAnsi="Times New Roman" w:cs="Times New Roman"/>
          <w:sz w:val="24"/>
          <w:szCs w:val="24"/>
          <w:lang w:eastAsia="pl-PL"/>
        </w:rPr>
        <w:t xml:space="preserve">szczególności ptaków w okresie ich lęgów. Natomiast wskazany w tym warunku sposób </w:t>
      </w:r>
      <w:r w:rsidR="007C1DC3">
        <w:rPr>
          <w:rFonts w:ascii="Times New Roman" w:eastAsia="Times New Roman" w:hAnsi="Times New Roman" w:cs="Times New Roman"/>
          <w:sz w:val="24"/>
          <w:szCs w:val="24"/>
          <w:lang w:eastAsia="pl-PL"/>
        </w:rPr>
        <w:lastRenderedPageBreak/>
        <w:t>koszenia ma na celu umożliwienie ucieczki drobnych zwierząt w trakcie wykonywania koszenia.</w:t>
      </w:r>
    </w:p>
    <w:p w14:paraId="589FF434" w14:textId="544B4F7F" w:rsidR="007C1DC3" w:rsidRDefault="007C1DC3" w:rsidP="00F947B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Warunek określony w pkt. I.3.1</w:t>
      </w:r>
      <w:r w:rsidRPr="00DC7511">
        <w:rPr>
          <w:rFonts w:ascii="Times New Roman" w:eastAsia="Times New Roman" w:hAnsi="Times New Roman" w:cs="Times New Roman"/>
          <w:sz w:val="24"/>
          <w:szCs w:val="24"/>
          <w:lang w:eastAsia="pl-PL"/>
        </w:rPr>
        <w:t xml:space="preserve"> sentencji niniejszej decyzji</w:t>
      </w:r>
      <w:r w:rsidR="00CC03AB">
        <w:rPr>
          <w:rFonts w:ascii="Times New Roman" w:eastAsia="Times New Roman" w:hAnsi="Times New Roman" w:cs="Times New Roman"/>
          <w:sz w:val="24"/>
          <w:szCs w:val="24"/>
          <w:lang w:eastAsia="pl-PL"/>
        </w:rPr>
        <w:t xml:space="preserve"> ma na celu zachowanie w </w:t>
      </w:r>
      <w:r>
        <w:rPr>
          <w:rFonts w:ascii="Times New Roman" w:eastAsia="Times New Roman" w:hAnsi="Times New Roman" w:cs="Times New Roman"/>
          <w:sz w:val="24"/>
          <w:szCs w:val="24"/>
          <w:lang w:eastAsia="pl-PL"/>
        </w:rPr>
        <w:t>obecnym stanie cennych terenów przyrodniczy</w:t>
      </w:r>
      <w:r w:rsidR="008F20C6">
        <w:rPr>
          <w:rFonts w:ascii="Times New Roman" w:eastAsia="Times New Roman" w:hAnsi="Times New Roman" w:cs="Times New Roman"/>
          <w:sz w:val="24"/>
          <w:szCs w:val="24"/>
          <w:lang w:eastAsia="pl-PL"/>
        </w:rPr>
        <w:t xml:space="preserve">ch, tj. zadrzewień i </w:t>
      </w:r>
      <w:proofErr w:type="spellStart"/>
      <w:r w:rsidR="008F20C6">
        <w:rPr>
          <w:rFonts w:ascii="Times New Roman" w:eastAsia="Times New Roman" w:hAnsi="Times New Roman" w:cs="Times New Roman"/>
          <w:sz w:val="24"/>
          <w:szCs w:val="24"/>
          <w:lang w:eastAsia="pl-PL"/>
        </w:rPr>
        <w:t>zakrzewień</w:t>
      </w:r>
      <w:proofErr w:type="spellEnd"/>
      <w:r>
        <w:rPr>
          <w:rFonts w:ascii="Times New Roman" w:eastAsia="Times New Roman" w:hAnsi="Times New Roman" w:cs="Times New Roman"/>
          <w:sz w:val="24"/>
          <w:szCs w:val="24"/>
          <w:lang w:eastAsia="pl-PL"/>
        </w:rPr>
        <w:t xml:space="preserve"> stanowiących miejsce gniazdowania ptaków chronionych na mocy </w:t>
      </w:r>
      <w:r w:rsidRPr="00DC7511">
        <w:rPr>
          <w:rFonts w:ascii="Times New Roman" w:eastAsia="Times New Roman" w:hAnsi="Times New Roman" w:cs="Times New Roman"/>
          <w:i/>
          <w:sz w:val="24"/>
          <w:szCs w:val="24"/>
          <w:lang w:eastAsia="pl-PL"/>
        </w:rPr>
        <w:t>rozpo</w:t>
      </w:r>
      <w:r w:rsidR="00CC03AB">
        <w:rPr>
          <w:rFonts w:ascii="Times New Roman" w:eastAsia="Times New Roman" w:hAnsi="Times New Roman" w:cs="Times New Roman"/>
          <w:i/>
          <w:sz w:val="24"/>
          <w:szCs w:val="24"/>
          <w:lang w:eastAsia="pl-PL"/>
        </w:rPr>
        <w:t>rządzenia Ministra Środowiska z </w:t>
      </w:r>
      <w:r w:rsidRPr="00DC7511">
        <w:rPr>
          <w:rFonts w:ascii="Times New Roman" w:eastAsia="Times New Roman" w:hAnsi="Times New Roman" w:cs="Times New Roman"/>
          <w:i/>
          <w:sz w:val="24"/>
          <w:szCs w:val="24"/>
          <w:lang w:eastAsia="pl-PL"/>
        </w:rPr>
        <w:t>dnia 12 grudnia 2016 r. w sprawie ochrony gatunkowej zwierząt</w:t>
      </w:r>
      <w:r>
        <w:rPr>
          <w:rFonts w:ascii="Times New Roman" w:eastAsia="Times New Roman" w:hAnsi="Times New Roman" w:cs="Times New Roman"/>
          <w:i/>
          <w:sz w:val="24"/>
          <w:szCs w:val="24"/>
          <w:lang w:eastAsia="pl-PL"/>
        </w:rPr>
        <w:t xml:space="preserve">, </w:t>
      </w:r>
      <w:r w:rsidR="008F20C6">
        <w:rPr>
          <w:rFonts w:ascii="Times New Roman" w:eastAsia="Times New Roman" w:hAnsi="Times New Roman" w:cs="Times New Roman"/>
          <w:sz w:val="24"/>
          <w:szCs w:val="24"/>
          <w:lang w:eastAsia="pl-PL"/>
        </w:rPr>
        <w:t xml:space="preserve">w szczególności gąsiorka </w:t>
      </w:r>
      <w:proofErr w:type="spellStart"/>
      <w:r w:rsidR="008F20C6" w:rsidRPr="008F20C6">
        <w:rPr>
          <w:rFonts w:ascii="Times New Roman" w:eastAsia="Times New Roman" w:hAnsi="Times New Roman" w:cs="Times New Roman"/>
          <w:i/>
          <w:sz w:val="24"/>
          <w:szCs w:val="24"/>
          <w:lang w:eastAsia="pl-PL"/>
        </w:rPr>
        <w:t>Lanius</w:t>
      </w:r>
      <w:proofErr w:type="spellEnd"/>
      <w:r w:rsidR="008F20C6" w:rsidRPr="008F20C6">
        <w:rPr>
          <w:rFonts w:ascii="Times New Roman" w:eastAsia="Times New Roman" w:hAnsi="Times New Roman" w:cs="Times New Roman"/>
          <w:i/>
          <w:sz w:val="24"/>
          <w:szCs w:val="24"/>
          <w:lang w:eastAsia="pl-PL"/>
        </w:rPr>
        <w:t xml:space="preserve"> </w:t>
      </w:r>
      <w:proofErr w:type="spellStart"/>
      <w:r w:rsidR="008F20C6" w:rsidRPr="008F20C6">
        <w:rPr>
          <w:rFonts w:ascii="Times New Roman" w:eastAsia="Times New Roman" w:hAnsi="Times New Roman" w:cs="Times New Roman"/>
          <w:i/>
          <w:sz w:val="24"/>
          <w:szCs w:val="24"/>
          <w:lang w:eastAsia="pl-PL"/>
        </w:rPr>
        <w:t>collurio</w:t>
      </w:r>
      <w:proofErr w:type="spellEnd"/>
      <w:r w:rsidR="008F20C6">
        <w:rPr>
          <w:rFonts w:ascii="Times New Roman" w:eastAsia="Times New Roman" w:hAnsi="Times New Roman" w:cs="Times New Roman"/>
          <w:sz w:val="24"/>
          <w:szCs w:val="24"/>
          <w:lang w:eastAsia="pl-PL"/>
        </w:rPr>
        <w:t>, a także pełniących funkcję korytarza migracyjnego.</w:t>
      </w:r>
    </w:p>
    <w:p w14:paraId="79F41B16" w14:textId="5F92518E" w:rsidR="007C1DC3" w:rsidRPr="00DC7511" w:rsidRDefault="001721CD" w:rsidP="00790F16">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Warunek określony w pkt. I.3.2</w:t>
      </w:r>
      <w:r w:rsidRPr="00DC7511">
        <w:rPr>
          <w:rFonts w:ascii="Times New Roman" w:eastAsia="Times New Roman" w:hAnsi="Times New Roman" w:cs="Times New Roman"/>
          <w:sz w:val="24"/>
          <w:szCs w:val="24"/>
          <w:lang w:eastAsia="pl-PL"/>
        </w:rPr>
        <w:t xml:space="preserve"> sentencji niniejszej decyzji</w:t>
      </w:r>
      <w:r>
        <w:rPr>
          <w:rFonts w:ascii="Times New Roman" w:eastAsia="Times New Roman" w:hAnsi="Times New Roman" w:cs="Times New Roman"/>
          <w:sz w:val="24"/>
          <w:szCs w:val="24"/>
          <w:lang w:eastAsia="pl-PL"/>
        </w:rPr>
        <w:t xml:space="preserve"> ma na celu ochronę awifauny na etapie eksploatacji przedsięwzięcia. Popr</w:t>
      </w:r>
      <w:r w:rsidR="00790F16">
        <w:rPr>
          <w:rFonts w:ascii="Times New Roman" w:eastAsia="Times New Roman" w:hAnsi="Times New Roman" w:cs="Times New Roman"/>
          <w:sz w:val="24"/>
          <w:szCs w:val="24"/>
          <w:lang w:eastAsia="pl-PL"/>
        </w:rPr>
        <w:t>owadzenie sieci pod powierzchnią</w:t>
      </w:r>
      <w:r>
        <w:rPr>
          <w:rFonts w:ascii="Times New Roman" w:eastAsia="Times New Roman" w:hAnsi="Times New Roman" w:cs="Times New Roman"/>
          <w:sz w:val="24"/>
          <w:szCs w:val="24"/>
          <w:lang w:eastAsia="pl-PL"/>
        </w:rPr>
        <w:t xml:space="preserve"> ziemi wykluczy możliwość kolizji ptaków z tymi elementami infrastruktury.</w:t>
      </w:r>
    </w:p>
    <w:p w14:paraId="5088B6C7" w14:textId="6085C05A" w:rsidR="001C3DD4" w:rsidRPr="00DC7511" w:rsidRDefault="001C3DD4" w:rsidP="00201000">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W przypadku niemożliwych do wykluczenia kolizji ze stanowiskami zwierząt lub roślin gatunków chronionych na mocy </w:t>
      </w:r>
      <w:r w:rsidR="001B5064" w:rsidRPr="00DC7511">
        <w:rPr>
          <w:rFonts w:ascii="Times New Roman" w:eastAsia="Times New Roman" w:hAnsi="Times New Roman" w:cs="Times New Roman"/>
          <w:i/>
          <w:sz w:val="24"/>
          <w:szCs w:val="24"/>
          <w:lang w:eastAsia="pl-PL"/>
        </w:rPr>
        <w:t>rozporządzenia Ministra Śr</w:t>
      </w:r>
      <w:r w:rsidR="00790F16">
        <w:rPr>
          <w:rFonts w:ascii="Times New Roman" w:eastAsia="Times New Roman" w:hAnsi="Times New Roman" w:cs="Times New Roman"/>
          <w:i/>
          <w:sz w:val="24"/>
          <w:szCs w:val="24"/>
          <w:lang w:eastAsia="pl-PL"/>
        </w:rPr>
        <w:t>odowiska z dnia 12 grudnia 2016 </w:t>
      </w:r>
      <w:r w:rsidR="001B5064" w:rsidRPr="00DC7511">
        <w:rPr>
          <w:rFonts w:ascii="Times New Roman" w:eastAsia="Times New Roman" w:hAnsi="Times New Roman" w:cs="Times New Roman"/>
          <w:i/>
          <w:sz w:val="24"/>
          <w:szCs w:val="24"/>
          <w:lang w:eastAsia="pl-PL"/>
        </w:rPr>
        <w:t xml:space="preserve">r. w sprawie ochrony gatunkowej zwierząt (Dz. U. z 2016 r. poz. 2183 ze zm.) </w:t>
      </w:r>
      <w:r w:rsidR="001B5064" w:rsidRPr="00DC7511">
        <w:rPr>
          <w:rFonts w:ascii="Times New Roman" w:eastAsia="Times New Roman" w:hAnsi="Times New Roman" w:cs="Times New Roman"/>
          <w:sz w:val="24"/>
          <w:szCs w:val="24"/>
          <w:lang w:eastAsia="pl-PL"/>
        </w:rPr>
        <w:t>oraz na mocy</w:t>
      </w:r>
      <w:r w:rsidR="001B5064" w:rsidRPr="00DC7511">
        <w:rPr>
          <w:rFonts w:ascii="Times New Roman" w:eastAsia="Times New Roman" w:hAnsi="Times New Roman" w:cs="Times New Roman"/>
          <w:i/>
          <w:sz w:val="24"/>
          <w:szCs w:val="24"/>
          <w:lang w:eastAsia="pl-PL"/>
        </w:rPr>
        <w:t xml:space="preserve"> rozporządzenia Ministra Środowiska z dnia 9 października 2014 r. w sprawie ochrony gatunkowej roślin (Dz. U. z 2014 r. poz. 1409)</w:t>
      </w:r>
      <w:r w:rsidR="001B5064" w:rsidRPr="00DC7511">
        <w:rPr>
          <w:rFonts w:ascii="Times New Roman" w:eastAsia="Times New Roman" w:hAnsi="Times New Roman" w:cs="Times New Roman"/>
          <w:sz w:val="24"/>
          <w:szCs w:val="24"/>
          <w:lang w:eastAsia="pl-PL"/>
        </w:rPr>
        <w:t>, w stosunku do których obowiązują zakazy określone w ww. rozporządzeniach, przed rozpoczęciem prac Inwestor winien uzyskać odrębne zezwolenie właściwego organu na czynności zakazane w stosunku do tych gatunków, zgodnie z art. 56, w związku art. 51 i 52  ustawy z dnia 16 kwietnia 2004 r. o ochron</w:t>
      </w:r>
      <w:r w:rsidR="00CC03AB">
        <w:rPr>
          <w:rFonts w:ascii="Times New Roman" w:eastAsia="Times New Roman" w:hAnsi="Times New Roman" w:cs="Times New Roman"/>
          <w:sz w:val="24"/>
          <w:szCs w:val="24"/>
          <w:lang w:eastAsia="pl-PL"/>
        </w:rPr>
        <w:t>ie przyrody (t. j. Dz. </w:t>
      </w:r>
      <w:r w:rsidR="00A04889" w:rsidRPr="00DC7511">
        <w:rPr>
          <w:rFonts w:ascii="Times New Roman" w:eastAsia="Times New Roman" w:hAnsi="Times New Roman" w:cs="Times New Roman"/>
          <w:sz w:val="24"/>
          <w:szCs w:val="24"/>
          <w:lang w:eastAsia="pl-PL"/>
        </w:rPr>
        <w:t>U. z 2021</w:t>
      </w:r>
      <w:r w:rsidR="001B5064" w:rsidRPr="00DC7511">
        <w:rPr>
          <w:rFonts w:ascii="Times New Roman" w:eastAsia="Times New Roman" w:hAnsi="Times New Roman" w:cs="Times New Roman"/>
          <w:sz w:val="24"/>
          <w:szCs w:val="24"/>
          <w:lang w:eastAsia="pl-PL"/>
        </w:rPr>
        <w:t xml:space="preserve"> r. poz. </w:t>
      </w:r>
      <w:r w:rsidR="00A04889" w:rsidRPr="00DC7511">
        <w:rPr>
          <w:rFonts w:ascii="Times New Roman" w:eastAsia="Times New Roman" w:hAnsi="Times New Roman" w:cs="Times New Roman"/>
          <w:sz w:val="24"/>
          <w:szCs w:val="24"/>
          <w:lang w:eastAsia="pl-PL"/>
        </w:rPr>
        <w:t>1098</w:t>
      </w:r>
      <w:r w:rsidR="001B5064" w:rsidRPr="00DC7511">
        <w:rPr>
          <w:rFonts w:ascii="Times New Roman" w:eastAsia="Times New Roman" w:hAnsi="Times New Roman" w:cs="Times New Roman"/>
          <w:sz w:val="24"/>
          <w:szCs w:val="24"/>
          <w:lang w:eastAsia="pl-PL"/>
        </w:rPr>
        <w:t xml:space="preserve"> ze zm.), a w przypadku uzyskania takiego zezwolenia – prace prowadzić z uwzględnieniem warunków wynikających z zezwolenia.</w:t>
      </w:r>
    </w:p>
    <w:p w14:paraId="742914ED" w14:textId="1E200565" w:rsidR="00271CA0" w:rsidRPr="00DC7511" w:rsidRDefault="000B275F" w:rsidP="00201000">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Na podstawie przedstawionych w r</w:t>
      </w:r>
      <w:r w:rsidR="00191272" w:rsidRPr="00DC7511">
        <w:rPr>
          <w:rFonts w:ascii="Times New Roman" w:eastAsia="Times New Roman" w:hAnsi="Times New Roman" w:cs="Times New Roman"/>
          <w:sz w:val="24"/>
          <w:szCs w:val="24"/>
          <w:lang w:eastAsia="pl-PL"/>
        </w:rPr>
        <w:t>aporcie</w:t>
      </w:r>
      <w:r w:rsidR="0066632A">
        <w:rPr>
          <w:rFonts w:ascii="Times New Roman" w:eastAsia="Times New Roman" w:hAnsi="Times New Roman" w:cs="Times New Roman"/>
          <w:sz w:val="24"/>
          <w:szCs w:val="24"/>
          <w:lang w:eastAsia="pl-PL"/>
        </w:rPr>
        <w:t xml:space="preserve"> o odziaływaniu przedsięwzięcia na środowisko</w:t>
      </w:r>
      <w:r w:rsidR="00191272" w:rsidRPr="00DC7511">
        <w:rPr>
          <w:rFonts w:ascii="Times New Roman" w:eastAsia="Times New Roman" w:hAnsi="Times New Roman" w:cs="Times New Roman"/>
          <w:sz w:val="24"/>
          <w:szCs w:val="24"/>
          <w:lang w:eastAsia="pl-PL"/>
        </w:rPr>
        <w:t xml:space="preserve"> danych</w:t>
      </w:r>
      <w:r w:rsidR="0066632A">
        <w:rPr>
          <w:rFonts w:ascii="Times New Roman" w:eastAsia="Times New Roman" w:hAnsi="Times New Roman" w:cs="Times New Roman"/>
          <w:sz w:val="24"/>
          <w:szCs w:val="24"/>
          <w:lang w:eastAsia="pl-PL"/>
        </w:rPr>
        <w:t>,</w:t>
      </w:r>
      <w:r w:rsidR="00191272" w:rsidRPr="00DC7511">
        <w:rPr>
          <w:rFonts w:ascii="Times New Roman" w:eastAsia="Times New Roman" w:hAnsi="Times New Roman" w:cs="Times New Roman"/>
          <w:sz w:val="24"/>
          <w:szCs w:val="24"/>
          <w:lang w:eastAsia="pl-PL"/>
        </w:rPr>
        <w:t xml:space="preserve"> dotyczących lokalizacji przedsięwzięcia</w:t>
      </w:r>
      <w:r w:rsidRPr="00DC7511">
        <w:rPr>
          <w:rFonts w:ascii="Times New Roman" w:eastAsia="Times New Roman" w:hAnsi="Times New Roman" w:cs="Times New Roman"/>
          <w:sz w:val="24"/>
          <w:szCs w:val="24"/>
          <w:lang w:eastAsia="pl-PL"/>
        </w:rPr>
        <w:t xml:space="preserve"> oraz jego oddziaływania na środowisko, w pkt. III sentencji niniejszej decyzji nie stwierdzono konieczności przeprowadzenia oceny o</w:t>
      </w:r>
      <w:r w:rsidR="00271CA0" w:rsidRPr="00DC7511">
        <w:rPr>
          <w:rFonts w:ascii="Times New Roman" w:eastAsia="Times New Roman" w:hAnsi="Times New Roman" w:cs="Times New Roman"/>
          <w:sz w:val="24"/>
          <w:szCs w:val="24"/>
          <w:lang w:eastAsia="pl-PL"/>
        </w:rPr>
        <w:t xml:space="preserve">ddziaływania przedsięwzięcia na </w:t>
      </w:r>
      <w:r w:rsidRPr="00DC7511">
        <w:rPr>
          <w:rFonts w:ascii="Times New Roman" w:eastAsia="Times New Roman" w:hAnsi="Times New Roman" w:cs="Times New Roman"/>
          <w:sz w:val="24"/>
          <w:szCs w:val="24"/>
          <w:lang w:eastAsia="pl-PL"/>
        </w:rPr>
        <w:t>środowisko oraz postępowania w sprawie transgraniczneg</w:t>
      </w:r>
      <w:r w:rsidR="00CC03AB">
        <w:rPr>
          <w:rFonts w:ascii="Times New Roman" w:eastAsia="Times New Roman" w:hAnsi="Times New Roman" w:cs="Times New Roman"/>
          <w:sz w:val="24"/>
          <w:szCs w:val="24"/>
          <w:lang w:eastAsia="pl-PL"/>
        </w:rPr>
        <w:t>o oddziaływania na środowisko w </w:t>
      </w:r>
      <w:r w:rsidRPr="00DC7511">
        <w:rPr>
          <w:rFonts w:ascii="Times New Roman" w:eastAsia="Times New Roman" w:hAnsi="Times New Roman" w:cs="Times New Roman"/>
          <w:sz w:val="24"/>
          <w:szCs w:val="24"/>
          <w:lang w:eastAsia="pl-PL"/>
        </w:rPr>
        <w:t>ramach postępowania w sprawie wydania decyzji, o których mowa w art. 72 ust. 1 ustawy</w:t>
      </w:r>
      <w:r w:rsidRPr="00DC7511">
        <w:rPr>
          <w:sz w:val="24"/>
          <w:szCs w:val="24"/>
        </w:rPr>
        <w:t xml:space="preserve"> </w:t>
      </w:r>
      <w:r w:rsidRPr="00DC7511">
        <w:rPr>
          <w:rFonts w:ascii="Times New Roman" w:eastAsia="Times New Roman" w:hAnsi="Times New Roman" w:cs="Times New Roman"/>
          <w:sz w:val="24"/>
          <w:szCs w:val="24"/>
          <w:lang w:eastAsia="pl-PL"/>
        </w:rPr>
        <w:t>o udostępnianiu informacji o środowisku i jego ochronie, udziale społeczeństwa w ochronie środowiska oraz o ocenach oddziaływania na środowisko</w:t>
      </w:r>
      <w:r w:rsidR="00271CA0" w:rsidRPr="00DC7511">
        <w:rPr>
          <w:rFonts w:ascii="Times New Roman" w:eastAsia="Times New Roman" w:hAnsi="Times New Roman" w:cs="Times New Roman"/>
          <w:sz w:val="24"/>
          <w:szCs w:val="24"/>
          <w:lang w:eastAsia="pl-PL"/>
        </w:rPr>
        <w:t>.</w:t>
      </w:r>
    </w:p>
    <w:p w14:paraId="27D8C87C" w14:textId="6714BB09" w:rsidR="00820DB1" w:rsidRPr="00DC7511" w:rsidRDefault="00191272" w:rsidP="00201000">
      <w:pPr>
        <w:spacing w:after="0" w:line="240" w:lineRule="auto"/>
        <w:ind w:firstLine="708"/>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 </w:t>
      </w:r>
      <w:r w:rsidR="00474E66" w:rsidRPr="00DC7511">
        <w:rPr>
          <w:rFonts w:ascii="Times New Roman" w:eastAsia="Times New Roman" w:hAnsi="Times New Roman" w:cs="Times New Roman"/>
          <w:sz w:val="24"/>
          <w:szCs w:val="24"/>
          <w:lang w:eastAsia="pl-PL"/>
        </w:rPr>
        <w:t>Lokalizacja, rod</w:t>
      </w:r>
      <w:r w:rsidR="007E2BCE" w:rsidRPr="00DC7511">
        <w:rPr>
          <w:rFonts w:ascii="Times New Roman" w:eastAsia="Times New Roman" w:hAnsi="Times New Roman" w:cs="Times New Roman"/>
          <w:sz w:val="24"/>
          <w:szCs w:val="24"/>
          <w:lang w:eastAsia="pl-PL"/>
        </w:rPr>
        <w:t>zaj i parametry przedsięwzięcia</w:t>
      </w:r>
      <w:r w:rsidR="00474E66" w:rsidRPr="00DC7511">
        <w:rPr>
          <w:rFonts w:ascii="Times New Roman" w:eastAsia="Times New Roman" w:hAnsi="Times New Roman" w:cs="Times New Roman"/>
          <w:sz w:val="24"/>
          <w:szCs w:val="24"/>
          <w:lang w:eastAsia="pl-PL"/>
        </w:rPr>
        <w:t xml:space="preserve"> oraz odległość od granic Rzeczpospolitej Polskiej eliminują możliwość transgranicznego oddziaływania na środowisko.</w:t>
      </w:r>
    </w:p>
    <w:p w14:paraId="55128056" w14:textId="6E195119" w:rsidR="00C12450" w:rsidRPr="00DC7511" w:rsidRDefault="00C12450" w:rsidP="00201000">
      <w:pPr>
        <w:spacing w:after="0" w:line="240" w:lineRule="auto"/>
        <w:ind w:firstLine="708"/>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sz w:val="24"/>
          <w:szCs w:val="24"/>
          <w:lang w:eastAsia="pl-PL"/>
        </w:rPr>
        <w:t>Prawidłowa realizacja i eksploatacja planowanego przedsięwzięcia, przy zastosowaniu przyjętych zabezpieczeń środowiska,</w:t>
      </w:r>
      <w:r w:rsidR="001626F3" w:rsidRPr="00DC7511">
        <w:rPr>
          <w:rFonts w:ascii="Times New Roman" w:eastAsia="Times New Roman" w:hAnsi="Times New Roman" w:cs="Times New Roman"/>
          <w:sz w:val="24"/>
          <w:szCs w:val="24"/>
          <w:lang w:eastAsia="pl-PL"/>
        </w:rPr>
        <w:t xml:space="preserve"> wypełnieniu zapisów określonych w sentencji niniejszej decyzji,</w:t>
      </w:r>
      <w:r w:rsidRPr="00DC7511">
        <w:rPr>
          <w:rFonts w:ascii="Times New Roman" w:eastAsia="Times New Roman" w:hAnsi="Times New Roman" w:cs="Times New Roman"/>
          <w:sz w:val="24"/>
          <w:szCs w:val="24"/>
          <w:lang w:eastAsia="pl-PL"/>
        </w:rPr>
        <w:t xml:space="preserve"> nie będzie oddziaływać w sposób ponadnormaty</w:t>
      </w:r>
      <w:r w:rsidR="001626F3" w:rsidRPr="00DC7511">
        <w:rPr>
          <w:rFonts w:ascii="Times New Roman" w:eastAsia="Times New Roman" w:hAnsi="Times New Roman" w:cs="Times New Roman"/>
          <w:sz w:val="24"/>
          <w:szCs w:val="24"/>
          <w:lang w:eastAsia="pl-PL"/>
        </w:rPr>
        <w:t>wny na stan środowiska i zdrowie</w:t>
      </w:r>
      <w:r w:rsidRPr="00DC7511">
        <w:rPr>
          <w:rFonts w:ascii="Times New Roman" w:eastAsia="Times New Roman" w:hAnsi="Times New Roman" w:cs="Times New Roman"/>
          <w:sz w:val="24"/>
          <w:szCs w:val="24"/>
          <w:lang w:eastAsia="pl-PL"/>
        </w:rPr>
        <w:t xml:space="preserve"> ludzi. </w:t>
      </w:r>
    </w:p>
    <w:p w14:paraId="3C1BE22B" w14:textId="03854716" w:rsidR="002041C5" w:rsidRPr="00DC7511" w:rsidRDefault="009542A1" w:rsidP="00201000">
      <w:pPr>
        <w:spacing w:after="0" w:line="240" w:lineRule="auto"/>
        <w:ind w:firstLine="709"/>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Po zapoznaniu się z przedłożonymi dokumentami, skalą, rodzajem, zakresem planowanego przedsięwzięcia, planowanymi rozwiąz</w:t>
      </w:r>
      <w:r w:rsidR="009E2012">
        <w:rPr>
          <w:rFonts w:ascii="Times New Roman" w:eastAsia="Times New Roman" w:hAnsi="Times New Roman" w:cs="Times New Roman"/>
          <w:sz w:val="24"/>
          <w:szCs w:val="24"/>
          <w:lang w:eastAsia="pl-PL"/>
        </w:rPr>
        <w:t>aniami chroniącymi środowisko i </w:t>
      </w:r>
      <w:r w:rsidRPr="00DC7511">
        <w:rPr>
          <w:rFonts w:ascii="Times New Roman" w:eastAsia="Times New Roman" w:hAnsi="Times New Roman" w:cs="Times New Roman"/>
          <w:sz w:val="24"/>
          <w:szCs w:val="24"/>
          <w:lang w:eastAsia="pl-PL"/>
        </w:rPr>
        <w:t>informacjami wskazującymi, że przedsięwzięcie nie będzie powodowało przekraczania normatywnych poziomów substancji i e</w:t>
      </w:r>
      <w:r w:rsidR="00271CA0" w:rsidRPr="00DC7511">
        <w:rPr>
          <w:rFonts w:ascii="Times New Roman" w:eastAsia="Times New Roman" w:hAnsi="Times New Roman" w:cs="Times New Roman"/>
          <w:sz w:val="24"/>
          <w:szCs w:val="24"/>
          <w:lang w:eastAsia="pl-PL"/>
        </w:rPr>
        <w:t>nergii w środowisku oraz opinią</w:t>
      </w:r>
      <w:r w:rsidRPr="00DC7511">
        <w:rPr>
          <w:rFonts w:ascii="Times New Roman" w:eastAsia="Times New Roman" w:hAnsi="Times New Roman" w:cs="Times New Roman"/>
          <w:sz w:val="24"/>
          <w:szCs w:val="24"/>
          <w:lang w:eastAsia="pl-PL"/>
        </w:rPr>
        <w:t xml:space="preserve"> </w:t>
      </w:r>
      <w:r w:rsidR="006C273A" w:rsidRPr="00DC7511">
        <w:rPr>
          <w:rFonts w:ascii="Times New Roman" w:eastAsia="Times New Roman" w:hAnsi="Times New Roman" w:cs="Times New Roman"/>
          <w:sz w:val="24"/>
          <w:szCs w:val="24"/>
          <w:lang w:eastAsia="pl-PL"/>
        </w:rPr>
        <w:t>Dyrektora Zarządu Zlewni we Wrocławiu</w:t>
      </w:r>
      <w:r w:rsidR="00271CA0" w:rsidRPr="00DC7511">
        <w:rPr>
          <w:rFonts w:ascii="Times New Roman" w:eastAsia="Times New Roman" w:hAnsi="Times New Roman" w:cs="Times New Roman"/>
          <w:sz w:val="24"/>
          <w:szCs w:val="24"/>
          <w:lang w:eastAsia="pl-PL"/>
        </w:rPr>
        <w:t xml:space="preserve"> a także uzgodnieniem warunków realizacji przedsięwzięcia wydanym przez Regionalnego Dyrektora Ochrony Środowiska we Wrocławiu</w:t>
      </w:r>
      <w:r w:rsidRPr="00DC7511">
        <w:rPr>
          <w:rFonts w:ascii="Times New Roman" w:eastAsia="Times New Roman" w:hAnsi="Times New Roman" w:cs="Times New Roman"/>
          <w:sz w:val="24"/>
          <w:szCs w:val="24"/>
          <w:lang w:eastAsia="pl-PL"/>
        </w:rPr>
        <w:t>, stwierdzono, że planowana inwestycja nie będzie mieć znacząco negatywnego wpływu na środowisko</w:t>
      </w:r>
      <w:r w:rsidR="00E03088" w:rsidRPr="00DC7511">
        <w:rPr>
          <w:rFonts w:ascii="Times New Roman" w:eastAsia="Times New Roman" w:hAnsi="Times New Roman" w:cs="Times New Roman"/>
          <w:sz w:val="24"/>
          <w:szCs w:val="24"/>
          <w:lang w:eastAsia="pl-PL"/>
        </w:rPr>
        <w:t>, w tym na stan jednolitych części wód podziemnych (</w:t>
      </w:r>
      <w:proofErr w:type="spellStart"/>
      <w:r w:rsidR="00E03088" w:rsidRPr="00DC7511">
        <w:rPr>
          <w:rFonts w:ascii="Times New Roman" w:eastAsia="Times New Roman" w:hAnsi="Times New Roman" w:cs="Times New Roman"/>
          <w:sz w:val="24"/>
          <w:szCs w:val="24"/>
          <w:lang w:eastAsia="pl-PL"/>
        </w:rPr>
        <w:t>JCWPd</w:t>
      </w:r>
      <w:proofErr w:type="spellEnd"/>
      <w:r w:rsidR="00E03088" w:rsidRPr="00DC7511">
        <w:rPr>
          <w:rFonts w:ascii="Times New Roman" w:eastAsia="Times New Roman" w:hAnsi="Times New Roman" w:cs="Times New Roman"/>
          <w:sz w:val="24"/>
          <w:szCs w:val="24"/>
          <w:lang w:eastAsia="pl-PL"/>
        </w:rPr>
        <w:t>) i powierzchniowych (JCWP) a także możliwość osiągnięcia celów środowiskowych. Planowane przedsięwzięcie nie będzie</w:t>
      </w:r>
      <w:r w:rsidRPr="00DC7511">
        <w:rPr>
          <w:rFonts w:ascii="Times New Roman" w:eastAsia="Times New Roman" w:hAnsi="Times New Roman" w:cs="Times New Roman"/>
          <w:sz w:val="24"/>
          <w:szCs w:val="24"/>
          <w:lang w:eastAsia="pl-PL"/>
        </w:rPr>
        <w:t xml:space="preserve"> </w:t>
      </w:r>
      <w:r w:rsidR="00E03088" w:rsidRPr="00DC7511">
        <w:rPr>
          <w:rFonts w:ascii="Times New Roman" w:eastAsia="Times New Roman" w:hAnsi="Times New Roman" w:cs="Times New Roman"/>
          <w:sz w:val="24"/>
          <w:szCs w:val="24"/>
          <w:lang w:eastAsia="pl-PL"/>
        </w:rPr>
        <w:t>mieć znacząco negatywnego wpływu także</w:t>
      </w:r>
      <w:r w:rsidR="00634484" w:rsidRPr="00DC7511">
        <w:rPr>
          <w:rFonts w:ascii="Times New Roman" w:eastAsia="Times New Roman" w:hAnsi="Times New Roman" w:cs="Times New Roman"/>
          <w:sz w:val="24"/>
          <w:szCs w:val="24"/>
          <w:lang w:eastAsia="pl-PL"/>
        </w:rPr>
        <w:t xml:space="preserve"> na zdrowie i </w:t>
      </w:r>
      <w:r w:rsidRPr="00DC7511">
        <w:rPr>
          <w:rFonts w:ascii="Times New Roman" w:eastAsia="Times New Roman" w:hAnsi="Times New Roman" w:cs="Times New Roman"/>
          <w:sz w:val="24"/>
          <w:szCs w:val="24"/>
          <w:lang w:eastAsia="pl-PL"/>
        </w:rPr>
        <w:t>życie mieszkańców.</w:t>
      </w:r>
    </w:p>
    <w:p w14:paraId="33C4D442" w14:textId="77777777" w:rsidR="009542A1" w:rsidRPr="00DC7511" w:rsidRDefault="009542A1" w:rsidP="00201000">
      <w:pPr>
        <w:spacing w:after="0" w:line="240" w:lineRule="auto"/>
        <w:ind w:firstLine="709"/>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W związku z powyższym orzeczono jak w sentencji.</w:t>
      </w:r>
    </w:p>
    <w:p w14:paraId="210FA4D2" w14:textId="77777777" w:rsidR="009542A1" w:rsidRPr="00201000" w:rsidRDefault="009542A1" w:rsidP="00201000">
      <w:pPr>
        <w:spacing w:after="0" w:line="240" w:lineRule="auto"/>
        <w:jc w:val="both"/>
        <w:rPr>
          <w:rFonts w:ascii="Times New Roman" w:eastAsia="Times New Roman" w:hAnsi="Times New Roman" w:cs="Times New Roman"/>
          <w:color w:val="00B050"/>
          <w:sz w:val="20"/>
          <w:szCs w:val="20"/>
          <w:lang w:eastAsia="pl-PL"/>
        </w:rPr>
      </w:pPr>
    </w:p>
    <w:p w14:paraId="7032D2A5" w14:textId="011A17E1" w:rsidR="009542A1" w:rsidRPr="00201000" w:rsidRDefault="009542A1" w:rsidP="00201000">
      <w:pPr>
        <w:spacing w:after="120" w:line="240" w:lineRule="auto"/>
        <w:jc w:val="both"/>
        <w:rPr>
          <w:rFonts w:ascii="Times New Roman" w:eastAsia="Times New Roman" w:hAnsi="Times New Roman" w:cs="Times New Roman"/>
          <w:i/>
          <w:sz w:val="20"/>
          <w:szCs w:val="20"/>
          <w:lang w:eastAsia="pl-PL"/>
        </w:rPr>
      </w:pPr>
      <w:r w:rsidRPr="00201000">
        <w:rPr>
          <w:rFonts w:ascii="Times New Roman" w:eastAsia="Times New Roman" w:hAnsi="Times New Roman" w:cs="Times New Roman"/>
          <w:i/>
          <w:sz w:val="20"/>
          <w:szCs w:val="20"/>
          <w:lang w:eastAsia="pl-PL"/>
        </w:rPr>
        <w:t xml:space="preserve">Zgodnie z wymogami art. 85 ust. 3 ustawy z dnia 3 października 2008 r. o udostępnianiu informacji o środowisku i jego ochronie, udziale społeczeństwa w ochronie środowiska oraz o ocenach oddziaływania na środowisko </w:t>
      </w:r>
      <w:r w:rsidR="00FE4B4C" w:rsidRPr="00201000">
        <w:rPr>
          <w:rFonts w:ascii="Times New Roman" w:eastAsia="Times New Roman" w:hAnsi="Times New Roman" w:cs="Times New Roman"/>
          <w:i/>
          <w:sz w:val="20"/>
          <w:szCs w:val="20"/>
          <w:lang w:eastAsia="pl-PL"/>
        </w:rPr>
        <w:t>(Dz. U. z 20</w:t>
      </w:r>
      <w:r w:rsidR="00AC6AA1" w:rsidRPr="00201000">
        <w:rPr>
          <w:rFonts w:ascii="Times New Roman" w:eastAsia="Times New Roman" w:hAnsi="Times New Roman" w:cs="Times New Roman"/>
          <w:i/>
          <w:sz w:val="20"/>
          <w:szCs w:val="20"/>
          <w:lang w:eastAsia="pl-PL"/>
        </w:rPr>
        <w:t>21</w:t>
      </w:r>
      <w:r w:rsidR="00FE4B4C" w:rsidRPr="00201000">
        <w:rPr>
          <w:rFonts w:ascii="Times New Roman" w:eastAsia="Times New Roman" w:hAnsi="Times New Roman" w:cs="Times New Roman"/>
          <w:i/>
          <w:sz w:val="20"/>
          <w:szCs w:val="20"/>
          <w:lang w:eastAsia="pl-PL"/>
        </w:rPr>
        <w:t xml:space="preserve"> r., poz. </w:t>
      </w:r>
      <w:r w:rsidR="00A04889">
        <w:rPr>
          <w:rFonts w:ascii="Times New Roman" w:eastAsia="Times New Roman" w:hAnsi="Times New Roman" w:cs="Times New Roman"/>
          <w:i/>
          <w:sz w:val="20"/>
          <w:szCs w:val="20"/>
          <w:lang w:eastAsia="pl-PL"/>
        </w:rPr>
        <w:t>23</w:t>
      </w:r>
      <w:r w:rsidR="00AC6AA1" w:rsidRPr="00201000">
        <w:rPr>
          <w:rFonts w:ascii="Times New Roman" w:eastAsia="Times New Roman" w:hAnsi="Times New Roman" w:cs="Times New Roman"/>
          <w:i/>
          <w:sz w:val="20"/>
          <w:szCs w:val="20"/>
          <w:lang w:eastAsia="pl-PL"/>
        </w:rPr>
        <w:t>7</w:t>
      </w:r>
      <w:r w:rsidR="00A04889">
        <w:rPr>
          <w:rFonts w:ascii="Times New Roman" w:eastAsia="Times New Roman" w:hAnsi="Times New Roman" w:cs="Times New Roman"/>
          <w:i/>
          <w:sz w:val="20"/>
          <w:szCs w:val="20"/>
          <w:lang w:eastAsia="pl-PL"/>
        </w:rPr>
        <w:t>3 ze zm.</w:t>
      </w:r>
      <w:r w:rsidR="000424E3" w:rsidRPr="00201000">
        <w:rPr>
          <w:rFonts w:ascii="Times New Roman" w:eastAsia="Times New Roman" w:hAnsi="Times New Roman" w:cs="Times New Roman"/>
          <w:i/>
          <w:sz w:val="20"/>
          <w:szCs w:val="20"/>
          <w:lang w:eastAsia="pl-PL"/>
        </w:rPr>
        <w:t xml:space="preserve">) </w:t>
      </w:r>
      <w:r w:rsidR="00FE4B4C" w:rsidRPr="00201000">
        <w:rPr>
          <w:rFonts w:ascii="Times New Roman" w:eastAsia="Times New Roman" w:hAnsi="Times New Roman" w:cs="Times New Roman"/>
          <w:i/>
          <w:sz w:val="20"/>
          <w:szCs w:val="20"/>
          <w:lang w:eastAsia="pl-PL"/>
        </w:rPr>
        <w:t xml:space="preserve"> </w:t>
      </w:r>
      <w:r w:rsidRPr="00201000">
        <w:rPr>
          <w:rFonts w:ascii="Times New Roman" w:eastAsia="Times New Roman" w:hAnsi="Times New Roman" w:cs="Times New Roman"/>
          <w:i/>
          <w:sz w:val="20"/>
          <w:szCs w:val="20"/>
          <w:lang w:eastAsia="pl-PL"/>
        </w:rPr>
        <w:t>organ właściwy do wydania decyzji informację o wydanej decyzji i o możliwościach zapoznania się z jej treścią oraz z dokumentacją sprawy podaje do publicznej wiadomości poprzez wywieszenie na tablicy ogłoszeń i na stronie internet</w:t>
      </w:r>
      <w:r w:rsidR="000424E3" w:rsidRPr="00201000">
        <w:rPr>
          <w:rFonts w:ascii="Times New Roman" w:eastAsia="Times New Roman" w:hAnsi="Times New Roman" w:cs="Times New Roman"/>
          <w:i/>
          <w:sz w:val="20"/>
          <w:szCs w:val="20"/>
          <w:lang w:eastAsia="pl-PL"/>
        </w:rPr>
        <w:t>owej BIP Urzędu Gminy Grębocice</w:t>
      </w:r>
      <w:r w:rsidR="00CC7C80" w:rsidRPr="00201000">
        <w:rPr>
          <w:rFonts w:ascii="Times New Roman" w:eastAsia="Times New Roman" w:hAnsi="Times New Roman" w:cs="Times New Roman"/>
          <w:i/>
          <w:sz w:val="20"/>
          <w:szCs w:val="20"/>
          <w:lang w:eastAsia="pl-PL"/>
        </w:rPr>
        <w:t xml:space="preserve">, w rejonie przeprowadzanej inwestycji tj. na tablicy ogłoszeń sołectwa </w:t>
      </w:r>
      <w:r w:rsidR="00D917C4">
        <w:rPr>
          <w:rFonts w:ascii="Times New Roman" w:eastAsia="Times New Roman" w:hAnsi="Times New Roman" w:cs="Times New Roman"/>
          <w:i/>
          <w:sz w:val="20"/>
          <w:szCs w:val="20"/>
          <w:lang w:eastAsia="pl-PL"/>
        </w:rPr>
        <w:t>Bucze w m. Bucze i Czerńczyce</w:t>
      </w:r>
      <w:r w:rsidR="00CC7C80" w:rsidRPr="00201000">
        <w:rPr>
          <w:rFonts w:ascii="Times New Roman" w:eastAsia="Times New Roman" w:hAnsi="Times New Roman" w:cs="Times New Roman"/>
          <w:i/>
          <w:sz w:val="20"/>
          <w:szCs w:val="20"/>
          <w:lang w:eastAsia="pl-PL"/>
        </w:rPr>
        <w:t>.</w:t>
      </w:r>
    </w:p>
    <w:p w14:paraId="68C7F348" w14:textId="77777777" w:rsidR="009542A1" w:rsidRPr="00201000" w:rsidRDefault="009542A1" w:rsidP="00201000">
      <w:pPr>
        <w:spacing w:after="0" w:line="240" w:lineRule="auto"/>
        <w:jc w:val="both"/>
        <w:rPr>
          <w:rFonts w:ascii="Times New Roman" w:eastAsia="Times New Roman" w:hAnsi="Times New Roman" w:cs="Times New Roman"/>
          <w:i/>
          <w:sz w:val="20"/>
          <w:szCs w:val="20"/>
          <w:lang w:eastAsia="pl-PL"/>
        </w:rPr>
      </w:pPr>
      <w:r w:rsidRPr="00201000">
        <w:rPr>
          <w:rFonts w:ascii="Times New Roman" w:eastAsia="Times New Roman" w:hAnsi="Times New Roman" w:cs="Times New Roman"/>
          <w:i/>
          <w:sz w:val="20"/>
          <w:szCs w:val="20"/>
          <w:lang w:eastAsia="pl-PL"/>
        </w:rPr>
        <w:t>Od niniejszej decyzji pobrano opłatę skarbową w wysokości 205 zł, zgodnie z treścią ustawy z dnia 16 listopada 2006 r. o </w:t>
      </w:r>
      <w:r w:rsidR="00045B65" w:rsidRPr="00201000">
        <w:rPr>
          <w:rFonts w:ascii="Times New Roman" w:eastAsia="Times New Roman" w:hAnsi="Times New Roman" w:cs="Times New Roman"/>
          <w:i/>
          <w:sz w:val="20"/>
          <w:szCs w:val="20"/>
          <w:lang w:eastAsia="pl-PL"/>
        </w:rPr>
        <w:t>opłacie skarbowej (Dz. U. z 20</w:t>
      </w:r>
      <w:r w:rsidR="005C2468" w:rsidRPr="00201000">
        <w:rPr>
          <w:rFonts w:ascii="Times New Roman" w:eastAsia="Times New Roman" w:hAnsi="Times New Roman" w:cs="Times New Roman"/>
          <w:i/>
          <w:sz w:val="20"/>
          <w:szCs w:val="20"/>
          <w:lang w:eastAsia="pl-PL"/>
        </w:rPr>
        <w:t>20</w:t>
      </w:r>
      <w:r w:rsidRPr="00201000">
        <w:rPr>
          <w:rFonts w:ascii="Times New Roman" w:eastAsia="Times New Roman" w:hAnsi="Times New Roman" w:cs="Times New Roman"/>
          <w:i/>
          <w:sz w:val="20"/>
          <w:szCs w:val="20"/>
          <w:lang w:eastAsia="pl-PL"/>
        </w:rPr>
        <w:t xml:space="preserve"> r., poz. </w:t>
      </w:r>
      <w:r w:rsidR="005C2468" w:rsidRPr="00201000">
        <w:rPr>
          <w:rFonts w:ascii="Times New Roman" w:eastAsia="Times New Roman" w:hAnsi="Times New Roman" w:cs="Times New Roman"/>
          <w:i/>
          <w:sz w:val="20"/>
          <w:szCs w:val="20"/>
          <w:lang w:eastAsia="pl-PL"/>
        </w:rPr>
        <w:t>1546</w:t>
      </w:r>
      <w:r w:rsidRPr="00201000">
        <w:rPr>
          <w:rFonts w:ascii="Times New Roman" w:eastAsia="Times New Roman" w:hAnsi="Times New Roman" w:cs="Times New Roman"/>
          <w:i/>
          <w:sz w:val="20"/>
          <w:szCs w:val="20"/>
          <w:lang w:eastAsia="pl-PL"/>
        </w:rPr>
        <w:t xml:space="preserve"> ze zm.)</w:t>
      </w:r>
    </w:p>
    <w:p w14:paraId="424B8E7B" w14:textId="77777777" w:rsidR="00BA120E" w:rsidRPr="00201000" w:rsidRDefault="00BA120E" w:rsidP="00201000">
      <w:pPr>
        <w:spacing w:after="0" w:line="240" w:lineRule="auto"/>
        <w:jc w:val="both"/>
        <w:rPr>
          <w:rFonts w:ascii="Times New Roman" w:eastAsia="Times New Roman" w:hAnsi="Times New Roman" w:cs="Times New Roman"/>
          <w:sz w:val="20"/>
          <w:szCs w:val="20"/>
          <w:lang w:eastAsia="pl-PL"/>
        </w:rPr>
      </w:pPr>
    </w:p>
    <w:p w14:paraId="67A5EA49" w14:textId="77777777" w:rsidR="009542A1" w:rsidRPr="00DC7511" w:rsidRDefault="009542A1" w:rsidP="00201000">
      <w:pPr>
        <w:spacing w:after="0" w:line="240" w:lineRule="auto"/>
        <w:jc w:val="both"/>
        <w:rPr>
          <w:rFonts w:ascii="Times New Roman" w:eastAsia="Times New Roman" w:hAnsi="Times New Roman" w:cs="Times New Roman"/>
          <w:sz w:val="24"/>
          <w:szCs w:val="24"/>
          <w:u w:val="single"/>
          <w:lang w:eastAsia="pl-PL"/>
        </w:rPr>
      </w:pPr>
      <w:r w:rsidRPr="00DC7511">
        <w:rPr>
          <w:rFonts w:ascii="Times New Roman" w:eastAsia="Times New Roman" w:hAnsi="Times New Roman" w:cs="Times New Roman"/>
          <w:sz w:val="24"/>
          <w:szCs w:val="24"/>
          <w:u w:val="single"/>
          <w:lang w:eastAsia="pl-PL"/>
        </w:rPr>
        <w:t xml:space="preserve">Pouczenie: </w:t>
      </w:r>
    </w:p>
    <w:p w14:paraId="6319D80C" w14:textId="77777777" w:rsidR="009542A1" w:rsidRPr="00DC7511" w:rsidRDefault="009542A1" w:rsidP="00201000">
      <w:pPr>
        <w:spacing w:after="0" w:line="240" w:lineRule="auto"/>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Od niniejszej decyzji przysługuje stronom prawo wniesienia odwołania do Samorządowego Kolegium Odwoławczego w Legnicy za pośrednictwem Wójta Gminy Grębocice w terminie 14 dni od dnia </w:t>
      </w:r>
      <w:r w:rsidR="00795A1A" w:rsidRPr="00DC7511">
        <w:rPr>
          <w:rFonts w:ascii="Times New Roman" w:eastAsia="Times New Roman" w:hAnsi="Times New Roman" w:cs="Times New Roman"/>
          <w:sz w:val="24"/>
          <w:szCs w:val="24"/>
          <w:lang w:eastAsia="pl-PL"/>
        </w:rPr>
        <w:t>jej</w:t>
      </w:r>
      <w:r w:rsidRPr="00DC7511">
        <w:rPr>
          <w:rFonts w:ascii="Times New Roman" w:eastAsia="Times New Roman" w:hAnsi="Times New Roman" w:cs="Times New Roman"/>
          <w:sz w:val="24"/>
          <w:szCs w:val="24"/>
          <w:lang w:eastAsia="pl-PL"/>
        </w:rPr>
        <w:t xml:space="preserve"> otrzymania.</w:t>
      </w:r>
    </w:p>
    <w:p w14:paraId="718222EB" w14:textId="77777777" w:rsidR="009542A1" w:rsidRPr="00DC7511" w:rsidRDefault="009542A1" w:rsidP="00201000">
      <w:pPr>
        <w:spacing w:after="0" w:line="240" w:lineRule="auto"/>
        <w:jc w:val="both"/>
        <w:rPr>
          <w:rFonts w:ascii="Times New Roman" w:eastAsia="Times New Roman" w:hAnsi="Times New Roman" w:cs="Times New Roman"/>
          <w:sz w:val="24"/>
          <w:szCs w:val="24"/>
          <w:u w:val="single"/>
          <w:lang w:eastAsia="pl-PL"/>
        </w:rPr>
      </w:pPr>
    </w:p>
    <w:p w14:paraId="2882740E" w14:textId="77777777" w:rsidR="009542A1" w:rsidRPr="00DC7511" w:rsidRDefault="009542A1" w:rsidP="00201000">
      <w:pPr>
        <w:spacing w:after="0" w:line="240" w:lineRule="auto"/>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 xml:space="preserve">W trakcie biegu terminu do wniesienia odwołania strona może zrzec się prawa do wniesienia odwołania. Z dniem doręczenia organowi oświadczenia o zrzeczeniu się prawa do wniesienia odwołania przez ostatnią ze stron postępowania, decyzja staje się ostateczna i prawomocna. </w:t>
      </w:r>
    </w:p>
    <w:p w14:paraId="2FAAF91B" w14:textId="77777777" w:rsidR="009542A1" w:rsidRPr="00DC7511" w:rsidRDefault="009542A1" w:rsidP="00201000">
      <w:pPr>
        <w:spacing w:after="0" w:line="240" w:lineRule="auto"/>
        <w:jc w:val="both"/>
        <w:rPr>
          <w:rFonts w:ascii="Times New Roman" w:eastAsia="Times New Roman" w:hAnsi="Times New Roman" w:cs="Times New Roman"/>
          <w:sz w:val="24"/>
          <w:szCs w:val="24"/>
          <w:u w:val="single"/>
          <w:lang w:eastAsia="pl-PL"/>
        </w:rPr>
      </w:pPr>
    </w:p>
    <w:p w14:paraId="4E820198" w14:textId="77777777" w:rsidR="004B1420" w:rsidRPr="00DC7511" w:rsidRDefault="004B1420" w:rsidP="00201000">
      <w:pPr>
        <w:spacing w:after="0" w:line="240" w:lineRule="auto"/>
        <w:jc w:val="both"/>
        <w:rPr>
          <w:rFonts w:ascii="Times New Roman" w:eastAsia="Times New Roman" w:hAnsi="Times New Roman" w:cs="Times New Roman"/>
          <w:sz w:val="24"/>
          <w:szCs w:val="24"/>
          <w:u w:val="single"/>
          <w:lang w:eastAsia="pl-PL"/>
        </w:rPr>
      </w:pPr>
    </w:p>
    <w:p w14:paraId="4D23473E" w14:textId="77777777" w:rsidR="009542A1" w:rsidRPr="00DC7511" w:rsidRDefault="009542A1" w:rsidP="00201000">
      <w:pPr>
        <w:spacing w:after="0" w:line="240" w:lineRule="auto"/>
        <w:jc w:val="both"/>
        <w:rPr>
          <w:rFonts w:ascii="Times New Roman" w:eastAsia="Times New Roman" w:hAnsi="Times New Roman" w:cs="Times New Roman"/>
          <w:sz w:val="24"/>
          <w:szCs w:val="24"/>
          <w:u w:val="single"/>
          <w:lang w:eastAsia="pl-PL"/>
        </w:rPr>
      </w:pPr>
      <w:r w:rsidRPr="00DC7511">
        <w:rPr>
          <w:rFonts w:ascii="Times New Roman" w:eastAsia="Times New Roman" w:hAnsi="Times New Roman" w:cs="Times New Roman"/>
          <w:sz w:val="24"/>
          <w:szCs w:val="24"/>
          <w:u w:val="single"/>
          <w:lang w:eastAsia="pl-PL"/>
        </w:rPr>
        <w:t>Załączniki:</w:t>
      </w:r>
    </w:p>
    <w:p w14:paraId="5D70E578" w14:textId="77777777" w:rsidR="000735D6" w:rsidRPr="00DC7511" w:rsidRDefault="009542A1" w:rsidP="00201000">
      <w:pPr>
        <w:spacing w:after="0" w:line="240" w:lineRule="auto"/>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1. Załącznik Nr 1 -</w:t>
      </w:r>
      <w:r w:rsidR="00CC7C80" w:rsidRPr="00DC7511">
        <w:rPr>
          <w:rFonts w:ascii="Times New Roman" w:eastAsia="Times New Roman" w:hAnsi="Times New Roman" w:cs="Times New Roman"/>
          <w:sz w:val="24"/>
          <w:szCs w:val="24"/>
          <w:lang w:eastAsia="pl-PL"/>
        </w:rPr>
        <w:t xml:space="preserve"> Charakterystyka przedsięwzięci</w:t>
      </w:r>
      <w:r w:rsidR="00DB4434" w:rsidRPr="00DC7511">
        <w:rPr>
          <w:rFonts w:ascii="Times New Roman" w:eastAsia="Times New Roman" w:hAnsi="Times New Roman" w:cs="Times New Roman"/>
          <w:sz w:val="24"/>
          <w:szCs w:val="24"/>
          <w:lang w:eastAsia="pl-PL"/>
        </w:rPr>
        <w:t>a</w:t>
      </w:r>
    </w:p>
    <w:p w14:paraId="4F202587" w14:textId="77777777" w:rsidR="00FB3DE2" w:rsidRPr="00DC7511" w:rsidRDefault="00FB3DE2" w:rsidP="00201000">
      <w:pPr>
        <w:spacing w:after="0" w:line="240" w:lineRule="auto"/>
        <w:jc w:val="both"/>
        <w:rPr>
          <w:rFonts w:ascii="Times New Roman" w:eastAsia="Times New Roman" w:hAnsi="Times New Roman" w:cs="Times New Roman"/>
          <w:sz w:val="24"/>
          <w:szCs w:val="24"/>
          <w:lang w:eastAsia="pl-PL"/>
        </w:rPr>
      </w:pPr>
    </w:p>
    <w:p w14:paraId="1F4C8C54" w14:textId="77777777" w:rsidR="00FB3DE2" w:rsidRPr="00DC7511" w:rsidRDefault="00FB3DE2" w:rsidP="00201000">
      <w:pPr>
        <w:spacing w:after="0" w:line="240" w:lineRule="auto"/>
        <w:jc w:val="both"/>
        <w:rPr>
          <w:rFonts w:ascii="Times New Roman" w:eastAsia="Times New Roman" w:hAnsi="Times New Roman" w:cs="Times New Roman"/>
          <w:sz w:val="24"/>
          <w:szCs w:val="24"/>
          <w:lang w:eastAsia="pl-PL"/>
        </w:rPr>
      </w:pPr>
    </w:p>
    <w:p w14:paraId="56B035A6" w14:textId="77777777" w:rsidR="00D91474" w:rsidRPr="00201000" w:rsidRDefault="00D91474" w:rsidP="00201000">
      <w:pPr>
        <w:spacing w:after="0" w:line="240" w:lineRule="auto"/>
        <w:jc w:val="both"/>
        <w:rPr>
          <w:rFonts w:ascii="Times New Roman" w:eastAsia="Times New Roman" w:hAnsi="Times New Roman" w:cs="Times New Roman"/>
          <w:i/>
          <w:sz w:val="20"/>
          <w:szCs w:val="20"/>
          <w:lang w:eastAsia="pl-PL"/>
        </w:rPr>
      </w:pPr>
    </w:p>
    <w:p w14:paraId="410717EB" w14:textId="7740540A" w:rsidR="007A4279" w:rsidRPr="00201000" w:rsidRDefault="007A4279" w:rsidP="00201000">
      <w:pPr>
        <w:spacing w:after="0" w:line="240" w:lineRule="auto"/>
        <w:jc w:val="both"/>
        <w:rPr>
          <w:rFonts w:ascii="Times New Roman" w:eastAsia="Times New Roman" w:hAnsi="Times New Roman" w:cs="Times New Roman"/>
          <w:i/>
          <w:sz w:val="16"/>
          <w:szCs w:val="16"/>
          <w:lang w:eastAsia="pl-PL"/>
        </w:rPr>
      </w:pPr>
      <w:r w:rsidRPr="00201000">
        <w:rPr>
          <w:rFonts w:ascii="Times New Roman" w:eastAsia="Times New Roman" w:hAnsi="Times New Roman" w:cs="Times New Roman"/>
          <w:i/>
          <w:sz w:val="16"/>
          <w:szCs w:val="16"/>
          <w:lang w:eastAsia="pl-PL"/>
        </w:rPr>
        <w:t xml:space="preserve">Administratorem podanych danych osobowych jest </w:t>
      </w:r>
      <w:r w:rsidR="000424E3" w:rsidRPr="00201000">
        <w:rPr>
          <w:rFonts w:ascii="Times New Roman" w:eastAsia="Times New Roman" w:hAnsi="Times New Roman" w:cs="Times New Roman"/>
          <w:i/>
          <w:sz w:val="16"/>
          <w:szCs w:val="16"/>
          <w:lang w:eastAsia="pl-PL"/>
        </w:rPr>
        <w:t xml:space="preserve">Wójt Gminy </w:t>
      </w:r>
      <w:r w:rsidRPr="00201000">
        <w:rPr>
          <w:rFonts w:ascii="Times New Roman" w:eastAsia="Times New Roman" w:hAnsi="Times New Roman" w:cs="Times New Roman"/>
          <w:i/>
          <w:sz w:val="16"/>
          <w:szCs w:val="16"/>
          <w:lang w:eastAsia="pl-PL"/>
        </w:rPr>
        <w:t>Grębocice z siedzibą w Grębocicach (59-150) przy ul. Głogowskiej 3. Dane osobowe będą  przetwarzane w celu wyd</w:t>
      </w:r>
      <w:r w:rsidR="005C2468" w:rsidRPr="00201000">
        <w:rPr>
          <w:rFonts w:ascii="Times New Roman" w:eastAsia="Times New Roman" w:hAnsi="Times New Roman" w:cs="Times New Roman"/>
          <w:i/>
          <w:sz w:val="16"/>
          <w:szCs w:val="16"/>
          <w:lang w:eastAsia="pl-PL"/>
        </w:rPr>
        <w:t>ania decyzji administracyjnej o </w:t>
      </w:r>
      <w:r w:rsidRPr="00201000">
        <w:rPr>
          <w:rFonts w:ascii="Times New Roman" w:eastAsia="Times New Roman" w:hAnsi="Times New Roman" w:cs="Times New Roman"/>
          <w:i/>
          <w:sz w:val="16"/>
          <w:szCs w:val="16"/>
          <w:lang w:eastAsia="pl-PL"/>
        </w:rPr>
        <w:t xml:space="preserve">środowiskowych uwarunkowaniach dla realizacji przedsięwzięcia. Podanie danych jest obowiązkowe i wynika z ustawy z dnia 3 października 2008 roku .  o udostępnianiu informacji o środowisku i jego ochronie, udziale społeczeństwa w ochronie środowiska oraz o ocenach oddziaływania na środowisko </w:t>
      </w:r>
      <w:r w:rsidR="00BB0C2D" w:rsidRPr="00201000">
        <w:rPr>
          <w:rFonts w:ascii="Times New Roman" w:eastAsia="Times New Roman" w:hAnsi="Times New Roman" w:cs="Times New Roman"/>
          <w:i/>
          <w:sz w:val="16"/>
          <w:szCs w:val="16"/>
          <w:lang w:eastAsia="pl-PL"/>
        </w:rPr>
        <w:t>(Dz. U. z 2021</w:t>
      </w:r>
      <w:r w:rsidR="00FE4B4C" w:rsidRPr="00201000">
        <w:rPr>
          <w:rFonts w:ascii="Times New Roman" w:eastAsia="Times New Roman" w:hAnsi="Times New Roman" w:cs="Times New Roman"/>
          <w:i/>
          <w:sz w:val="16"/>
          <w:szCs w:val="16"/>
          <w:lang w:eastAsia="pl-PL"/>
        </w:rPr>
        <w:t xml:space="preserve"> r., poz. </w:t>
      </w:r>
      <w:r w:rsidR="00BB0C2D" w:rsidRPr="00201000">
        <w:rPr>
          <w:rFonts w:ascii="Times New Roman" w:eastAsia="Times New Roman" w:hAnsi="Times New Roman" w:cs="Times New Roman"/>
          <w:i/>
          <w:sz w:val="16"/>
          <w:szCs w:val="16"/>
          <w:lang w:eastAsia="pl-PL"/>
        </w:rPr>
        <w:t>2</w:t>
      </w:r>
      <w:r w:rsidR="00D917C4">
        <w:rPr>
          <w:rFonts w:ascii="Times New Roman" w:eastAsia="Times New Roman" w:hAnsi="Times New Roman" w:cs="Times New Roman"/>
          <w:i/>
          <w:sz w:val="16"/>
          <w:szCs w:val="16"/>
          <w:lang w:eastAsia="pl-PL"/>
        </w:rPr>
        <w:t>3</w:t>
      </w:r>
      <w:r w:rsidR="00BB0C2D" w:rsidRPr="00201000">
        <w:rPr>
          <w:rFonts w:ascii="Times New Roman" w:eastAsia="Times New Roman" w:hAnsi="Times New Roman" w:cs="Times New Roman"/>
          <w:i/>
          <w:sz w:val="16"/>
          <w:szCs w:val="16"/>
          <w:lang w:eastAsia="pl-PL"/>
        </w:rPr>
        <w:t>7</w:t>
      </w:r>
      <w:r w:rsidR="00D917C4">
        <w:rPr>
          <w:rFonts w:ascii="Times New Roman" w:eastAsia="Times New Roman" w:hAnsi="Times New Roman" w:cs="Times New Roman"/>
          <w:i/>
          <w:sz w:val="16"/>
          <w:szCs w:val="16"/>
          <w:lang w:eastAsia="pl-PL"/>
        </w:rPr>
        <w:t>3</w:t>
      </w:r>
      <w:r w:rsidR="00E517D0" w:rsidRPr="00201000">
        <w:rPr>
          <w:rFonts w:ascii="Times New Roman" w:eastAsia="Times New Roman" w:hAnsi="Times New Roman" w:cs="Times New Roman"/>
          <w:i/>
          <w:sz w:val="16"/>
          <w:szCs w:val="16"/>
          <w:lang w:eastAsia="pl-PL"/>
        </w:rPr>
        <w:t xml:space="preserve"> ze zm.</w:t>
      </w:r>
      <w:r w:rsidR="000424E3" w:rsidRPr="00201000">
        <w:rPr>
          <w:rFonts w:ascii="Times New Roman" w:eastAsia="Times New Roman" w:hAnsi="Times New Roman" w:cs="Times New Roman"/>
          <w:i/>
          <w:sz w:val="16"/>
          <w:szCs w:val="16"/>
          <w:lang w:eastAsia="pl-PL"/>
        </w:rPr>
        <w:t xml:space="preserve">) </w:t>
      </w:r>
      <w:r w:rsidR="00FE4B4C" w:rsidRPr="00201000">
        <w:rPr>
          <w:rFonts w:ascii="Times New Roman" w:eastAsia="Times New Roman" w:hAnsi="Times New Roman" w:cs="Times New Roman"/>
          <w:i/>
          <w:sz w:val="16"/>
          <w:szCs w:val="16"/>
          <w:lang w:eastAsia="pl-PL"/>
        </w:rPr>
        <w:t xml:space="preserve"> </w:t>
      </w:r>
      <w:r w:rsidRPr="00201000">
        <w:rPr>
          <w:rFonts w:ascii="Times New Roman" w:eastAsia="Times New Roman" w:hAnsi="Times New Roman" w:cs="Times New Roman"/>
          <w:i/>
          <w:sz w:val="16"/>
          <w:szCs w:val="16"/>
          <w:lang w:eastAsia="pl-PL"/>
        </w:rPr>
        <w:t xml:space="preserve">oraz </w:t>
      </w:r>
      <w:r w:rsidRPr="00201000">
        <w:rPr>
          <w:rFonts w:ascii="Times New Roman" w:eastAsia="Times New Roman" w:hAnsi="Times New Roman" w:cs="Times New Roman"/>
          <w:bCs/>
          <w:i/>
          <w:sz w:val="16"/>
          <w:szCs w:val="16"/>
          <w:lang w:eastAsia="pl-PL"/>
        </w:rPr>
        <w:t>ustawy z dnia 14 czerwca 1960 r.</w:t>
      </w:r>
      <w:r w:rsidRPr="00201000">
        <w:rPr>
          <w:rFonts w:ascii="Times New Roman" w:eastAsia="Times New Roman" w:hAnsi="Times New Roman" w:cs="Times New Roman"/>
          <w:i/>
          <w:sz w:val="16"/>
          <w:szCs w:val="16"/>
          <w:lang w:eastAsia="pl-PL"/>
        </w:rPr>
        <w:t xml:space="preserve"> Kodeks postępowania administracyjnego </w:t>
      </w:r>
      <w:r w:rsidR="00E517D0" w:rsidRPr="00201000">
        <w:rPr>
          <w:rFonts w:ascii="Times New Roman" w:eastAsia="Times New Roman" w:hAnsi="Times New Roman" w:cs="Times New Roman"/>
          <w:i/>
          <w:sz w:val="16"/>
          <w:szCs w:val="16"/>
          <w:lang w:eastAsia="pl-PL"/>
        </w:rPr>
        <w:t>(Dz. U. z 2021</w:t>
      </w:r>
      <w:r w:rsidR="00FE4B4C" w:rsidRPr="00201000">
        <w:rPr>
          <w:rFonts w:ascii="Times New Roman" w:eastAsia="Times New Roman" w:hAnsi="Times New Roman" w:cs="Times New Roman"/>
          <w:i/>
          <w:sz w:val="16"/>
          <w:szCs w:val="16"/>
          <w:lang w:eastAsia="pl-PL"/>
        </w:rPr>
        <w:t xml:space="preserve"> r., poz. </w:t>
      </w:r>
      <w:r w:rsidR="00E517D0" w:rsidRPr="00201000">
        <w:rPr>
          <w:rFonts w:ascii="Times New Roman" w:eastAsia="Times New Roman" w:hAnsi="Times New Roman" w:cs="Times New Roman"/>
          <w:i/>
          <w:sz w:val="16"/>
          <w:szCs w:val="16"/>
          <w:lang w:eastAsia="pl-PL"/>
        </w:rPr>
        <w:t>735</w:t>
      </w:r>
      <w:r w:rsidR="00D917C4">
        <w:rPr>
          <w:rFonts w:ascii="Times New Roman" w:eastAsia="Times New Roman" w:hAnsi="Times New Roman" w:cs="Times New Roman"/>
          <w:i/>
          <w:sz w:val="16"/>
          <w:szCs w:val="16"/>
          <w:lang w:eastAsia="pl-PL"/>
        </w:rPr>
        <w:t xml:space="preserve"> ze zm.</w:t>
      </w:r>
      <w:r w:rsidR="00FE4B4C" w:rsidRPr="00201000">
        <w:rPr>
          <w:rFonts w:ascii="Times New Roman" w:eastAsia="Times New Roman" w:hAnsi="Times New Roman" w:cs="Times New Roman"/>
          <w:i/>
          <w:sz w:val="16"/>
          <w:szCs w:val="16"/>
          <w:lang w:eastAsia="pl-PL"/>
        </w:rPr>
        <w:t xml:space="preserve">). </w:t>
      </w:r>
      <w:r w:rsidRPr="00201000">
        <w:rPr>
          <w:rFonts w:ascii="Times New Roman" w:eastAsia="Times New Roman" w:hAnsi="Times New Roman" w:cs="Times New Roman"/>
          <w:i/>
          <w:sz w:val="16"/>
          <w:szCs w:val="16"/>
          <w:lang w:eastAsia="pl-PL"/>
        </w:rPr>
        <w:t>Dane osobowe będą udostępniane wyłącznie podmiotom upoważnionym na podstawie przepisów prawa. Każdej osobie przysługuje prawo dostępu do treści swoich danych i możliwości ich poprawiania.</w:t>
      </w:r>
    </w:p>
    <w:p w14:paraId="482D5A74" w14:textId="77777777" w:rsidR="007A4279" w:rsidRPr="00201000" w:rsidRDefault="007A4279" w:rsidP="00201000">
      <w:pPr>
        <w:spacing w:after="0" w:line="240" w:lineRule="auto"/>
        <w:jc w:val="both"/>
        <w:rPr>
          <w:rFonts w:ascii="Times New Roman" w:eastAsia="Times New Roman" w:hAnsi="Times New Roman" w:cs="Times New Roman"/>
          <w:b/>
          <w:sz w:val="20"/>
          <w:szCs w:val="20"/>
          <w:lang w:eastAsia="pl-PL"/>
        </w:rPr>
      </w:pPr>
    </w:p>
    <w:p w14:paraId="0EF3E3F1" w14:textId="77777777" w:rsidR="00446B53" w:rsidRPr="00201000" w:rsidRDefault="00446B53" w:rsidP="00201000">
      <w:pPr>
        <w:spacing w:after="0" w:line="240" w:lineRule="auto"/>
        <w:jc w:val="both"/>
        <w:rPr>
          <w:rFonts w:ascii="Times New Roman" w:eastAsia="Times New Roman" w:hAnsi="Times New Roman" w:cs="Times New Roman"/>
          <w:b/>
          <w:sz w:val="20"/>
          <w:szCs w:val="20"/>
          <w:lang w:eastAsia="pl-PL"/>
        </w:rPr>
      </w:pPr>
    </w:p>
    <w:p w14:paraId="3D7C5930" w14:textId="77777777" w:rsidR="00B15678" w:rsidRPr="00201000" w:rsidRDefault="00B15678" w:rsidP="00201000">
      <w:pPr>
        <w:spacing w:after="0" w:line="240" w:lineRule="auto"/>
        <w:jc w:val="both"/>
        <w:rPr>
          <w:rFonts w:ascii="Times New Roman" w:eastAsia="Times New Roman" w:hAnsi="Times New Roman" w:cs="Times New Roman"/>
          <w:b/>
          <w:sz w:val="20"/>
          <w:szCs w:val="20"/>
          <w:lang w:eastAsia="pl-PL"/>
        </w:rPr>
      </w:pPr>
    </w:p>
    <w:p w14:paraId="2512D84C" w14:textId="77777777" w:rsidR="006436FA" w:rsidRDefault="006436FA" w:rsidP="006436FA">
      <w:pPr>
        <w:spacing w:after="160" w:line="240" w:lineRule="auto"/>
        <w:jc w:val="both"/>
        <w:rPr>
          <w:rFonts w:ascii="Times New Roman" w:eastAsia="Calibri" w:hAnsi="Times New Roman" w:cs="Times New Roman"/>
          <w:sz w:val="20"/>
          <w:szCs w:val="20"/>
        </w:rPr>
      </w:pPr>
    </w:p>
    <w:p w14:paraId="5F009920" w14:textId="77777777" w:rsidR="006436FA" w:rsidRDefault="006436FA" w:rsidP="006436FA">
      <w:pPr>
        <w:spacing w:after="0" w:line="240" w:lineRule="auto"/>
        <w:ind w:left="5954"/>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Z UP. WÓJTA</w:t>
      </w:r>
    </w:p>
    <w:p w14:paraId="34FF3F56" w14:textId="77777777" w:rsidR="006436FA" w:rsidRDefault="006436FA" w:rsidP="006436FA">
      <w:pPr>
        <w:spacing w:after="0" w:line="240" w:lineRule="auto"/>
        <w:ind w:left="5954"/>
        <w:jc w:val="both"/>
        <w:rPr>
          <w:rFonts w:ascii="Times New Roman" w:eastAsia="Calibri" w:hAnsi="Times New Roman" w:cs="Times New Roman"/>
          <w:sz w:val="16"/>
          <w:szCs w:val="16"/>
        </w:rPr>
      </w:pPr>
      <w:r>
        <w:rPr>
          <w:rFonts w:ascii="Times New Roman" w:eastAsia="Calibri" w:hAnsi="Times New Roman" w:cs="Times New Roman"/>
          <w:sz w:val="16"/>
          <w:szCs w:val="16"/>
        </w:rPr>
        <w:t>/-/ mgr Edyta Jakubowska – Leśniak</w:t>
      </w:r>
    </w:p>
    <w:p w14:paraId="3F2D907F" w14:textId="77777777" w:rsidR="006436FA" w:rsidRDefault="006436FA" w:rsidP="006436FA">
      <w:pPr>
        <w:spacing w:after="0" w:line="240" w:lineRule="auto"/>
        <w:ind w:left="5954"/>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SEKRETARZ GMINY</w:t>
      </w:r>
    </w:p>
    <w:p w14:paraId="727278AA" w14:textId="77777777" w:rsidR="00201000" w:rsidRPr="00201000" w:rsidRDefault="00201000" w:rsidP="00201000">
      <w:pPr>
        <w:spacing w:after="0" w:line="240" w:lineRule="auto"/>
        <w:jc w:val="both"/>
        <w:rPr>
          <w:rFonts w:ascii="Times New Roman" w:eastAsia="Times New Roman" w:hAnsi="Times New Roman" w:cs="Times New Roman"/>
          <w:b/>
          <w:sz w:val="20"/>
          <w:szCs w:val="20"/>
          <w:lang w:eastAsia="pl-PL"/>
        </w:rPr>
      </w:pPr>
    </w:p>
    <w:p w14:paraId="46E8DA2C" w14:textId="77777777" w:rsidR="00B15678" w:rsidRPr="00201000" w:rsidRDefault="00B15678" w:rsidP="00201000">
      <w:pPr>
        <w:spacing w:after="0" w:line="240" w:lineRule="auto"/>
        <w:jc w:val="both"/>
        <w:rPr>
          <w:rFonts w:ascii="Times New Roman" w:eastAsia="Times New Roman" w:hAnsi="Times New Roman" w:cs="Times New Roman"/>
          <w:b/>
          <w:sz w:val="20"/>
          <w:szCs w:val="20"/>
          <w:lang w:eastAsia="pl-PL"/>
        </w:rPr>
      </w:pPr>
    </w:p>
    <w:p w14:paraId="6E0694E9" w14:textId="77777777" w:rsidR="007A4279" w:rsidRPr="00201000" w:rsidRDefault="007A4279" w:rsidP="00201000">
      <w:pPr>
        <w:spacing w:after="0" w:line="240" w:lineRule="auto"/>
        <w:jc w:val="both"/>
        <w:rPr>
          <w:rFonts w:ascii="Times New Roman" w:eastAsia="Times New Roman" w:hAnsi="Times New Roman" w:cs="Times New Roman"/>
          <w:b/>
          <w:sz w:val="16"/>
          <w:szCs w:val="16"/>
          <w:lang w:eastAsia="pl-PL"/>
        </w:rPr>
      </w:pPr>
      <w:r w:rsidRPr="00201000">
        <w:rPr>
          <w:rFonts w:ascii="Times New Roman" w:eastAsia="Times New Roman" w:hAnsi="Times New Roman" w:cs="Times New Roman"/>
          <w:b/>
          <w:sz w:val="16"/>
          <w:szCs w:val="16"/>
          <w:lang w:eastAsia="pl-PL"/>
        </w:rPr>
        <w:t>Otrzymują:</w:t>
      </w:r>
    </w:p>
    <w:p w14:paraId="08371A3B" w14:textId="77777777" w:rsidR="00D917C4" w:rsidRDefault="00D917C4" w:rsidP="00D917C4">
      <w:pPr>
        <w:pStyle w:val="Akapitzlist"/>
        <w:numPr>
          <w:ilvl w:val="0"/>
          <w:numId w:val="1"/>
        </w:num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Inwestor - </w:t>
      </w:r>
      <w:r w:rsidRPr="00D917C4">
        <w:rPr>
          <w:rFonts w:ascii="Times New Roman" w:eastAsia="Calibri" w:hAnsi="Times New Roman" w:cs="Times New Roman"/>
          <w:sz w:val="16"/>
          <w:szCs w:val="16"/>
        </w:rPr>
        <w:t>E&amp;W Sp. z o.o. Projekt Sp. k., ul. Kwiatowa 23, 88-110 Jacewo</w:t>
      </w:r>
      <w:r>
        <w:rPr>
          <w:rFonts w:ascii="Times New Roman" w:eastAsia="Calibri" w:hAnsi="Times New Roman" w:cs="Times New Roman"/>
          <w:sz w:val="16"/>
          <w:szCs w:val="16"/>
        </w:rPr>
        <w:t xml:space="preserve"> </w:t>
      </w:r>
    </w:p>
    <w:p w14:paraId="1A7073F6" w14:textId="00EF2F42" w:rsidR="004B1420" w:rsidRPr="00201000" w:rsidRDefault="00D917C4" w:rsidP="00D917C4">
      <w:pPr>
        <w:pStyle w:val="Akapitzlist"/>
        <w:spacing w:line="240" w:lineRule="auto"/>
        <w:rPr>
          <w:rFonts w:ascii="Times New Roman" w:eastAsia="Calibri" w:hAnsi="Times New Roman" w:cs="Times New Roman"/>
          <w:sz w:val="16"/>
          <w:szCs w:val="16"/>
        </w:rPr>
      </w:pPr>
      <w:r w:rsidRPr="00D917C4">
        <w:rPr>
          <w:rFonts w:ascii="Times New Roman" w:eastAsia="Calibri" w:hAnsi="Times New Roman" w:cs="Times New Roman"/>
          <w:sz w:val="16"/>
          <w:szCs w:val="16"/>
          <w:u w:val="single"/>
        </w:rPr>
        <w:t>– reprezentowany przez</w:t>
      </w:r>
      <w:r>
        <w:rPr>
          <w:rFonts w:ascii="Times New Roman" w:eastAsia="Calibri" w:hAnsi="Times New Roman" w:cs="Times New Roman"/>
          <w:sz w:val="16"/>
          <w:szCs w:val="16"/>
        </w:rPr>
        <w:t xml:space="preserve">: </w:t>
      </w:r>
      <w:r w:rsidR="006436FA">
        <w:rPr>
          <w:rFonts w:ascii="Times New Roman" w:eastAsia="Calibri" w:hAnsi="Times New Roman" w:cs="Times New Roman"/>
          <w:sz w:val="16"/>
          <w:szCs w:val="16"/>
        </w:rPr>
        <w:t xml:space="preserve">                                                                          </w:t>
      </w:r>
    </w:p>
    <w:p w14:paraId="40AEA460" w14:textId="77777777" w:rsidR="00AC4583" w:rsidRPr="00201000" w:rsidRDefault="00AC3394" w:rsidP="00201000">
      <w:pPr>
        <w:pStyle w:val="Akapitzlist"/>
        <w:numPr>
          <w:ilvl w:val="0"/>
          <w:numId w:val="1"/>
        </w:numPr>
        <w:spacing w:after="0" w:line="240" w:lineRule="auto"/>
        <w:jc w:val="both"/>
        <w:rPr>
          <w:rFonts w:ascii="Times New Roman" w:eastAsia="Calibri" w:hAnsi="Times New Roman" w:cs="Times New Roman"/>
          <w:sz w:val="16"/>
          <w:szCs w:val="16"/>
        </w:rPr>
      </w:pPr>
      <w:r w:rsidRPr="00201000">
        <w:rPr>
          <w:rFonts w:ascii="Times New Roman" w:eastAsia="Calibri" w:hAnsi="Times New Roman" w:cs="Times New Roman"/>
          <w:sz w:val="16"/>
          <w:szCs w:val="16"/>
        </w:rPr>
        <w:t>Strony postępowania zgodnie z art. 49 kpa.</w:t>
      </w:r>
    </w:p>
    <w:p w14:paraId="06E4CE3F" w14:textId="77777777" w:rsidR="00AC3394" w:rsidRPr="00201000" w:rsidRDefault="00AC3394" w:rsidP="00201000">
      <w:pPr>
        <w:pStyle w:val="Akapitzlist"/>
        <w:numPr>
          <w:ilvl w:val="0"/>
          <w:numId w:val="1"/>
        </w:numPr>
        <w:spacing w:after="0" w:line="240" w:lineRule="auto"/>
        <w:jc w:val="both"/>
        <w:rPr>
          <w:rFonts w:ascii="Times New Roman" w:eastAsia="Calibri" w:hAnsi="Times New Roman" w:cs="Times New Roman"/>
          <w:sz w:val="16"/>
          <w:szCs w:val="16"/>
        </w:rPr>
      </w:pPr>
      <w:r w:rsidRPr="00201000">
        <w:rPr>
          <w:rFonts w:ascii="Times New Roman" w:eastAsia="Calibri" w:hAnsi="Times New Roman" w:cs="Times New Roman"/>
          <w:sz w:val="16"/>
          <w:szCs w:val="16"/>
        </w:rPr>
        <w:t>a/a</w:t>
      </w:r>
    </w:p>
    <w:p w14:paraId="12C8F26C" w14:textId="77777777" w:rsidR="007A4279" w:rsidRPr="00201000" w:rsidRDefault="007A4279" w:rsidP="00201000">
      <w:pPr>
        <w:spacing w:after="0" w:line="240" w:lineRule="auto"/>
        <w:jc w:val="both"/>
        <w:rPr>
          <w:rFonts w:ascii="Times New Roman" w:eastAsia="Times New Roman" w:hAnsi="Times New Roman" w:cs="Times New Roman"/>
          <w:sz w:val="16"/>
          <w:szCs w:val="16"/>
          <w:lang w:eastAsia="pl-PL"/>
        </w:rPr>
      </w:pPr>
    </w:p>
    <w:p w14:paraId="4208E12A" w14:textId="77777777" w:rsidR="0075434F" w:rsidRPr="00201000" w:rsidRDefault="0075434F" w:rsidP="00201000">
      <w:pPr>
        <w:spacing w:after="0" w:line="240" w:lineRule="auto"/>
        <w:jc w:val="both"/>
        <w:rPr>
          <w:rFonts w:ascii="Times New Roman" w:eastAsia="Times New Roman" w:hAnsi="Times New Roman" w:cs="Times New Roman"/>
          <w:sz w:val="16"/>
          <w:szCs w:val="16"/>
          <w:lang w:eastAsia="pl-PL"/>
        </w:rPr>
      </w:pPr>
    </w:p>
    <w:p w14:paraId="69B2F07B" w14:textId="77777777" w:rsidR="00CC7C80" w:rsidRPr="00201000" w:rsidRDefault="00CC7C80" w:rsidP="00201000">
      <w:pPr>
        <w:spacing w:after="0" w:line="240" w:lineRule="auto"/>
        <w:jc w:val="both"/>
        <w:rPr>
          <w:rFonts w:ascii="Times New Roman" w:eastAsia="Times New Roman" w:hAnsi="Times New Roman" w:cs="Times New Roman"/>
          <w:b/>
          <w:sz w:val="16"/>
          <w:szCs w:val="16"/>
          <w:lang w:eastAsia="pl-PL"/>
        </w:rPr>
      </w:pPr>
      <w:r w:rsidRPr="00201000">
        <w:rPr>
          <w:rFonts w:ascii="Times New Roman" w:eastAsia="Times New Roman" w:hAnsi="Times New Roman" w:cs="Times New Roman"/>
          <w:b/>
          <w:sz w:val="16"/>
          <w:szCs w:val="16"/>
          <w:lang w:eastAsia="pl-PL"/>
        </w:rPr>
        <w:t>Do wiadomości:</w:t>
      </w:r>
    </w:p>
    <w:p w14:paraId="10C091ED" w14:textId="77777777" w:rsidR="00C35C92" w:rsidRPr="00201000" w:rsidRDefault="00C35C92" w:rsidP="00201000">
      <w:pPr>
        <w:numPr>
          <w:ilvl w:val="0"/>
          <w:numId w:val="22"/>
        </w:numPr>
        <w:spacing w:after="0" w:line="240" w:lineRule="auto"/>
        <w:ind w:left="426"/>
        <w:jc w:val="both"/>
        <w:rPr>
          <w:rFonts w:ascii="Times New Roman" w:eastAsia="Times New Roman" w:hAnsi="Times New Roman" w:cs="Times New Roman"/>
          <w:sz w:val="16"/>
          <w:szCs w:val="16"/>
          <w:lang w:eastAsia="pl-PL"/>
        </w:rPr>
      </w:pPr>
      <w:r w:rsidRPr="00201000">
        <w:rPr>
          <w:rFonts w:ascii="Times New Roman" w:eastAsia="Times New Roman" w:hAnsi="Times New Roman" w:cs="Times New Roman"/>
          <w:sz w:val="16"/>
          <w:szCs w:val="16"/>
          <w:lang w:eastAsia="pl-PL"/>
        </w:rPr>
        <w:t xml:space="preserve">Regionalny Dyrektor Ochrony Środowiska we Wrocławiu, </w:t>
      </w:r>
      <w:r w:rsidR="00D81F17" w:rsidRPr="00201000">
        <w:rPr>
          <w:rFonts w:ascii="Times New Roman" w:eastAsia="Times New Roman" w:hAnsi="Times New Roman" w:cs="Times New Roman"/>
          <w:sz w:val="16"/>
          <w:szCs w:val="16"/>
          <w:lang w:eastAsia="pl-PL"/>
        </w:rPr>
        <w:t>Al. Jana Matejki 6, 50-333 Wrocław</w:t>
      </w:r>
    </w:p>
    <w:p w14:paraId="46AAF283" w14:textId="77777777" w:rsidR="00CC7C80" w:rsidRPr="00201000" w:rsidRDefault="00CC7C80" w:rsidP="00201000">
      <w:pPr>
        <w:numPr>
          <w:ilvl w:val="0"/>
          <w:numId w:val="22"/>
        </w:numPr>
        <w:spacing w:after="0" w:line="240" w:lineRule="auto"/>
        <w:ind w:left="426"/>
        <w:jc w:val="both"/>
        <w:rPr>
          <w:rFonts w:ascii="Times New Roman" w:eastAsia="Times New Roman" w:hAnsi="Times New Roman" w:cs="Times New Roman"/>
          <w:sz w:val="16"/>
          <w:szCs w:val="16"/>
          <w:lang w:eastAsia="pl-PL"/>
        </w:rPr>
      </w:pPr>
      <w:r w:rsidRPr="00201000">
        <w:rPr>
          <w:rFonts w:ascii="Times New Roman" w:eastAsia="Times New Roman" w:hAnsi="Times New Roman" w:cs="Times New Roman"/>
          <w:sz w:val="16"/>
          <w:szCs w:val="16"/>
          <w:lang w:eastAsia="pl-PL"/>
        </w:rPr>
        <w:t>Państwowy Powiatowy Inspektor Sanitarny w Polkowicach</w:t>
      </w:r>
      <w:r w:rsidR="00386D4E" w:rsidRPr="00201000">
        <w:rPr>
          <w:rFonts w:ascii="Times New Roman" w:eastAsia="Times New Roman" w:hAnsi="Times New Roman" w:cs="Times New Roman"/>
          <w:sz w:val="16"/>
          <w:szCs w:val="16"/>
          <w:lang w:eastAsia="pl-PL"/>
        </w:rPr>
        <w:t xml:space="preserve">, </w:t>
      </w:r>
      <w:r w:rsidRPr="00201000">
        <w:rPr>
          <w:rFonts w:ascii="Times New Roman" w:eastAsia="Times New Roman" w:hAnsi="Times New Roman" w:cs="Times New Roman"/>
          <w:sz w:val="16"/>
          <w:szCs w:val="16"/>
          <w:lang w:eastAsia="pl-PL"/>
        </w:rPr>
        <w:t>ul. Rynek 22, 59-100 Polkowice</w:t>
      </w:r>
    </w:p>
    <w:p w14:paraId="1DC9E006" w14:textId="77777777" w:rsidR="004B1420" w:rsidRPr="00201000" w:rsidRDefault="00FE4B4C" w:rsidP="00201000">
      <w:pPr>
        <w:pStyle w:val="Akapitzlist"/>
        <w:numPr>
          <w:ilvl w:val="0"/>
          <w:numId w:val="22"/>
        </w:numPr>
        <w:spacing w:after="0" w:line="240" w:lineRule="auto"/>
        <w:ind w:left="426"/>
        <w:jc w:val="both"/>
        <w:rPr>
          <w:rFonts w:ascii="Times New Roman" w:eastAsia="Times New Roman" w:hAnsi="Times New Roman" w:cs="Times New Roman"/>
          <w:sz w:val="16"/>
          <w:szCs w:val="16"/>
          <w:lang w:eastAsia="pl-PL"/>
        </w:rPr>
      </w:pPr>
      <w:r w:rsidRPr="00201000">
        <w:rPr>
          <w:rFonts w:ascii="Times New Roman" w:eastAsia="Times New Roman" w:hAnsi="Times New Roman" w:cs="Times New Roman"/>
          <w:bCs/>
          <w:sz w:val="16"/>
          <w:szCs w:val="16"/>
          <w:lang w:eastAsia="pl-PL"/>
        </w:rPr>
        <w:t xml:space="preserve">Dyrektor </w:t>
      </w:r>
      <w:r w:rsidR="008F6169" w:rsidRPr="00201000">
        <w:rPr>
          <w:rFonts w:ascii="Times New Roman" w:eastAsia="Times New Roman" w:hAnsi="Times New Roman" w:cs="Times New Roman"/>
          <w:bCs/>
          <w:sz w:val="16"/>
          <w:szCs w:val="16"/>
          <w:lang w:eastAsia="pl-PL"/>
        </w:rPr>
        <w:t>Zarządu Zlewni we Wrocławiu</w:t>
      </w:r>
      <w:r w:rsidRPr="00201000">
        <w:rPr>
          <w:rFonts w:ascii="Times New Roman" w:eastAsia="Times New Roman" w:hAnsi="Times New Roman" w:cs="Times New Roman"/>
          <w:bCs/>
          <w:sz w:val="16"/>
          <w:szCs w:val="16"/>
          <w:lang w:eastAsia="pl-PL"/>
        </w:rPr>
        <w:t xml:space="preserve"> </w:t>
      </w:r>
      <w:r w:rsidR="00CC7C80" w:rsidRPr="00201000">
        <w:rPr>
          <w:rFonts w:ascii="Times New Roman" w:eastAsia="Times New Roman" w:hAnsi="Times New Roman" w:cs="Times New Roman"/>
          <w:sz w:val="16"/>
          <w:szCs w:val="16"/>
          <w:lang w:eastAsia="pl-PL"/>
        </w:rPr>
        <w:t>Państwowego Gospodarstwa Wodnego Wody Polskie</w:t>
      </w:r>
      <w:r w:rsidR="004B1420" w:rsidRPr="00201000">
        <w:rPr>
          <w:rFonts w:ascii="Times New Roman" w:eastAsia="Times New Roman" w:hAnsi="Times New Roman" w:cs="Times New Roman"/>
          <w:sz w:val="16"/>
          <w:szCs w:val="16"/>
          <w:lang w:eastAsia="pl-PL"/>
        </w:rPr>
        <w:t xml:space="preserve"> Wybrzeże Wyspiańskiego 39, </w:t>
      </w:r>
    </w:p>
    <w:p w14:paraId="3ACA4367" w14:textId="64A40B09" w:rsidR="004B1420" w:rsidRPr="00201000" w:rsidRDefault="004B1420" w:rsidP="00201000">
      <w:pPr>
        <w:pStyle w:val="Akapitzlist"/>
        <w:spacing w:after="0" w:line="240" w:lineRule="auto"/>
        <w:ind w:left="426"/>
        <w:jc w:val="both"/>
        <w:rPr>
          <w:rFonts w:ascii="Times New Roman" w:eastAsia="Times New Roman" w:hAnsi="Times New Roman" w:cs="Times New Roman"/>
          <w:sz w:val="16"/>
          <w:szCs w:val="16"/>
          <w:lang w:eastAsia="pl-PL"/>
        </w:rPr>
      </w:pPr>
      <w:r w:rsidRPr="00201000">
        <w:rPr>
          <w:rFonts w:ascii="Times New Roman" w:eastAsia="Times New Roman" w:hAnsi="Times New Roman" w:cs="Times New Roman"/>
          <w:sz w:val="16"/>
          <w:szCs w:val="16"/>
          <w:lang w:eastAsia="pl-PL"/>
        </w:rPr>
        <w:t xml:space="preserve">50-370 Wrocław </w:t>
      </w:r>
    </w:p>
    <w:p w14:paraId="68B1D02F" w14:textId="7C888E59" w:rsidR="00CC7C80" w:rsidRPr="00201000" w:rsidRDefault="00CC7C80" w:rsidP="00201000">
      <w:pPr>
        <w:pStyle w:val="Akapitzlist"/>
        <w:numPr>
          <w:ilvl w:val="0"/>
          <w:numId w:val="22"/>
        </w:numPr>
        <w:spacing w:after="0" w:line="240" w:lineRule="auto"/>
        <w:ind w:left="426"/>
        <w:jc w:val="both"/>
        <w:rPr>
          <w:rFonts w:ascii="Times New Roman" w:eastAsia="Times New Roman" w:hAnsi="Times New Roman" w:cs="Times New Roman"/>
          <w:sz w:val="16"/>
          <w:szCs w:val="16"/>
          <w:lang w:eastAsia="pl-PL"/>
        </w:rPr>
      </w:pPr>
      <w:r w:rsidRPr="00201000">
        <w:rPr>
          <w:rFonts w:ascii="Times New Roman" w:eastAsia="Times New Roman" w:hAnsi="Times New Roman" w:cs="Times New Roman"/>
          <w:sz w:val="16"/>
          <w:szCs w:val="16"/>
          <w:lang w:eastAsia="pl-PL"/>
        </w:rPr>
        <w:t xml:space="preserve">Starosta Polkowicki, ul. Św. Sebastiana 1, 59-100 Polkowice (po stwierdzeniu ostateczności decyzji) </w:t>
      </w:r>
    </w:p>
    <w:p w14:paraId="088C8A59" w14:textId="77777777" w:rsidR="00CC7C80" w:rsidRPr="00201000" w:rsidRDefault="00CC7C80" w:rsidP="00201000">
      <w:pPr>
        <w:pStyle w:val="Akapitzlist"/>
        <w:numPr>
          <w:ilvl w:val="0"/>
          <w:numId w:val="22"/>
        </w:numPr>
        <w:spacing w:after="0" w:line="240" w:lineRule="auto"/>
        <w:ind w:left="426"/>
        <w:jc w:val="both"/>
        <w:rPr>
          <w:rFonts w:ascii="Times New Roman" w:eastAsia="Times New Roman" w:hAnsi="Times New Roman" w:cs="Times New Roman"/>
          <w:sz w:val="16"/>
          <w:szCs w:val="16"/>
          <w:lang w:eastAsia="pl-PL"/>
        </w:rPr>
      </w:pPr>
      <w:r w:rsidRPr="00201000">
        <w:rPr>
          <w:rFonts w:ascii="Times New Roman" w:eastAsia="Times New Roman" w:hAnsi="Times New Roman" w:cs="Times New Roman"/>
          <w:sz w:val="16"/>
          <w:szCs w:val="16"/>
          <w:lang w:eastAsia="pl-PL"/>
        </w:rPr>
        <w:t xml:space="preserve">Marszałek Województwa Dolnośląskiego, Wybrzeże Słowackiego 12/14, 50-411 Wrocław (po stwierdzeniu ostateczności decyzji) </w:t>
      </w:r>
    </w:p>
    <w:p w14:paraId="12A421B2" w14:textId="77777777" w:rsidR="00D91474" w:rsidRPr="00201000" w:rsidRDefault="00D91474" w:rsidP="00201000">
      <w:pPr>
        <w:pStyle w:val="Akapitzlist"/>
        <w:spacing w:after="0" w:line="240" w:lineRule="auto"/>
        <w:ind w:left="426"/>
        <w:jc w:val="both"/>
        <w:rPr>
          <w:rFonts w:ascii="Times New Roman" w:eastAsia="Times New Roman" w:hAnsi="Times New Roman" w:cs="Times New Roman"/>
          <w:sz w:val="16"/>
          <w:szCs w:val="16"/>
          <w:lang w:eastAsia="pl-PL"/>
        </w:rPr>
      </w:pPr>
    </w:p>
    <w:p w14:paraId="3DAD6755" w14:textId="77777777" w:rsidR="007A4279" w:rsidRPr="00201000" w:rsidRDefault="007A4279" w:rsidP="00201000">
      <w:pPr>
        <w:spacing w:after="0" w:line="240" w:lineRule="auto"/>
        <w:jc w:val="both"/>
        <w:rPr>
          <w:rFonts w:ascii="Times New Roman" w:eastAsia="Times New Roman" w:hAnsi="Times New Roman" w:cs="Times New Roman"/>
          <w:i/>
          <w:sz w:val="16"/>
          <w:szCs w:val="16"/>
          <w:lang w:eastAsia="pl-PL"/>
        </w:rPr>
      </w:pPr>
      <w:r w:rsidRPr="00201000">
        <w:rPr>
          <w:rFonts w:ascii="Times New Roman" w:eastAsia="Times New Roman" w:hAnsi="Times New Roman" w:cs="Times New Roman"/>
          <w:i/>
          <w:sz w:val="16"/>
          <w:szCs w:val="16"/>
          <w:lang w:eastAsia="pl-PL"/>
        </w:rPr>
        <w:t>Sprawę prowadzi:</w:t>
      </w:r>
    </w:p>
    <w:p w14:paraId="4061EE29" w14:textId="77777777" w:rsidR="00A85DAB" w:rsidRPr="00201000" w:rsidRDefault="008F6169" w:rsidP="00201000">
      <w:pPr>
        <w:spacing w:after="0" w:line="240" w:lineRule="auto"/>
        <w:jc w:val="both"/>
        <w:rPr>
          <w:rFonts w:ascii="Times New Roman" w:eastAsia="Times New Roman" w:hAnsi="Times New Roman" w:cs="Times New Roman"/>
          <w:i/>
          <w:sz w:val="16"/>
          <w:szCs w:val="16"/>
          <w:lang w:eastAsia="pl-PL"/>
        </w:rPr>
      </w:pPr>
      <w:r w:rsidRPr="00201000">
        <w:rPr>
          <w:rFonts w:ascii="Times New Roman" w:eastAsia="Times New Roman" w:hAnsi="Times New Roman" w:cs="Times New Roman"/>
          <w:i/>
          <w:sz w:val="16"/>
          <w:szCs w:val="16"/>
          <w:lang w:eastAsia="pl-PL"/>
        </w:rPr>
        <w:t>Anna Ciosek</w:t>
      </w:r>
      <w:r w:rsidR="00AC4583" w:rsidRPr="00201000">
        <w:rPr>
          <w:rFonts w:ascii="Times New Roman" w:eastAsia="Times New Roman" w:hAnsi="Times New Roman" w:cs="Times New Roman"/>
          <w:i/>
          <w:sz w:val="16"/>
          <w:szCs w:val="16"/>
          <w:lang w:eastAsia="pl-PL"/>
        </w:rPr>
        <w:t xml:space="preserve"> – inspektor ds. ochrony środowiska</w:t>
      </w:r>
      <w:r w:rsidR="007A4279" w:rsidRPr="00201000">
        <w:rPr>
          <w:rFonts w:ascii="Times New Roman" w:eastAsia="Times New Roman" w:hAnsi="Times New Roman" w:cs="Times New Roman"/>
          <w:i/>
          <w:sz w:val="16"/>
          <w:szCs w:val="16"/>
          <w:lang w:eastAsia="pl-PL"/>
        </w:rPr>
        <w:t>, tel. 76 8 325</w:t>
      </w:r>
      <w:r w:rsidR="00BB0C2D" w:rsidRPr="00201000">
        <w:rPr>
          <w:rFonts w:ascii="Times New Roman" w:eastAsia="Times New Roman" w:hAnsi="Times New Roman" w:cs="Times New Roman"/>
          <w:i/>
          <w:sz w:val="16"/>
          <w:szCs w:val="16"/>
          <w:lang w:eastAsia="pl-PL"/>
        </w:rPr>
        <w:t> </w:t>
      </w:r>
      <w:r w:rsidR="004B2AEB" w:rsidRPr="00201000">
        <w:rPr>
          <w:rFonts w:ascii="Times New Roman" w:eastAsia="Times New Roman" w:hAnsi="Times New Roman" w:cs="Times New Roman"/>
          <w:i/>
          <w:sz w:val="16"/>
          <w:szCs w:val="16"/>
          <w:lang w:eastAsia="pl-PL"/>
        </w:rPr>
        <w:t>302</w:t>
      </w:r>
    </w:p>
    <w:p w14:paraId="07FA8346" w14:textId="77777777" w:rsidR="00BB0C2D" w:rsidRPr="00201000" w:rsidRDefault="00BB0C2D" w:rsidP="00201000">
      <w:pPr>
        <w:spacing w:after="0" w:line="240" w:lineRule="auto"/>
        <w:jc w:val="both"/>
        <w:rPr>
          <w:rFonts w:ascii="Times New Roman" w:eastAsia="Times New Roman" w:hAnsi="Times New Roman" w:cs="Times New Roman"/>
          <w:i/>
          <w:sz w:val="20"/>
          <w:szCs w:val="20"/>
          <w:lang w:eastAsia="pl-PL"/>
        </w:rPr>
      </w:pPr>
    </w:p>
    <w:p w14:paraId="308AC8E1" w14:textId="77777777" w:rsidR="00BB0C2D" w:rsidRPr="00201000" w:rsidRDefault="00BB0C2D" w:rsidP="00201000">
      <w:pPr>
        <w:spacing w:after="0" w:line="240" w:lineRule="auto"/>
        <w:jc w:val="both"/>
        <w:rPr>
          <w:rFonts w:ascii="Times New Roman" w:eastAsia="Times New Roman" w:hAnsi="Times New Roman" w:cs="Times New Roman"/>
          <w:i/>
          <w:sz w:val="20"/>
          <w:szCs w:val="20"/>
          <w:lang w:eastAsia="pl-PL"/>
        </w:rPr>
      </w:pPr>
    </w:p>
    <w:p w14:paraId="75AA6790" w14:textId="5B2E6335" w:rsidR="00B71D26" w:rsidRPr="00201000" w:rsidRDefault="00B71D26" w:rsidP="00201000">
      <w:pPr>
        <w:spacing w:after="0" w:line="240" w:lineRule="auto"/>
        <w:jc w:val="both"/>
        <w:rPr>
          <w:rFonts w:ascii="Times New Roman" w:eastAsia="Times New Roman" w:hAnsi="Times New Roman" w:cs="Times New Roman"/>
          <w:i/>
          <w:sz w:val="20"/>
          <w:szCs w:val="20"/>
          <w:lang w:eastAsia="pl-PL"/>
        </w:rPr>
      </w:pPr>
    </w:p>
    <w:p w14:paraId="2D86CC92" w14:textId="36C816C1" w:rsidR="00BB0C2D" w:rsidRDefault="00BB0C2D" w:rsidP="00201000">
      <w:pPr>
        <w:spacing w:after="0" w:line="240" w:lineRule="auto"/>
        <w:jc w:val="both"/>
        <w:rPr>
          <w:rFonts w:ascii="Times New Roman" w:eastAsia="Times New Roman" w:hAnsi="Times New Roman" w:cs="Times New Roman"/>
          <w:i/>
          <w:sz w:val="20"/>
          <w:szCs w:val="20"/>
          <w:lang w:eastAsia="pl-PL"/>
        </w:rPr>
      </w:pPr>
    </w:p>
    <w:p w14:paraId="2B04BA23"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6F658B75"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25A3F0EE"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1D5EA3D1"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52BF5C18"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123CF663"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47C4FC7F"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6B176761"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7BE5ECDF"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3EBD11EF"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7665DF74" w14:textId="77777777" w:rsidR="009E2012" w:rsidRDefault="009E2012" w:rsidP="00201000">
      <w:pPr>
        <w:spacing w:after="0" w:line="240" w:lineRule="auto"/>
        <w:jc w:val="both"/>
        <w:rPr>
          <w:rFonts w:ascii="Times New Roman" w:eastAsia="Times New Roman" w:hAnsi="Times New Roman" w:cs="Times New Roman"/>
          <w:i/>
          <w:sz w:val="20"/>
          <w:szCs w:val="20"/>
          <w:lang w:eastAsia="pl-PL"/>
        </w:rPr>
      </w:pPr>
    </w:p>
    <w:p w14:paraId="3DBEE121" w14:textId="77777777" w:rsidR="00201000" w:rsidRPr="00201000" w:rsidRDefault="00201000" w:rsidP="00201000">
      <w:pPr>
        <w:spacing w:after="0" w:line="240" w:lineRule="auto"/>
        <w:jc w:val="both"/>
        <w:rPr>
          <w:rFonts w:ascii="Times New Roman" w:eastAsia="Times New Roman" w:hAnsi="Times New Roman" w:cs="Times New Roman"/>
          <w:i/>
          <w:sz w:val="20"/>
          <w:szCs w:val="20"/>
          <w:lang w:eastAsia="pl-PL"/>
        </w:rPr>
      </w:pPr>
    </w:p>
    <w:p w14:paraId="571A0C87" w14:textId="77777777" w:rsidR="002724C1" w:rsidRDefault="002724C1" w:rsidP="00201000">
      <w:pPr>
        <w:spacing w:after="0" w:line="240" w:lineRule="auto"/>
        <w:jc w:val="right"/>
        <w:rPr>
          <w:rFonts w:ascii="Times New Roman" w:eastAsia="Times New Roman" w:hAnsi="Times New Roman" w:cs="Times New Roman"/>
          <w:sz w:val="20"/>
          <w:szCs w:val="20"/>
          <w:lang w:eastAsia="pl-PL"/>
        </w:rPr>
      </w:pPr>
    </w:p>
    <w:p w14:paraId="2762CFE9" w14:textId="77777777" w:rsidR="00DB4434" w:rsidRPr="00DC7511" w:rsidRDefault="00DB4434" w:rsidP="00201000">
      <w:pPr>
        <w:spacing w:after="0" w:line="240" w:lineRule="auto"/>
        <w:jc w:val="right"/>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lastRenderedPageBreak/>
        <w:t>Załącznik Nr 1</w:t>
      </w:r>
    </w:p>
    <w:p w14:paraId="14CEF371" w14:textId="13937CCF" w:rsidR="00DB4434" w:rsidRPr="00DC7511" w:rsidRDefault="00DB4434" w:rsidP="00201000">
      <w:pPr>
        <w:spacing w:after="0" w:line="240" w:lineRule="auto"/>
        <w:jc w:val="right"/>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do decyzji ROŚiGN.6220.</w:t>
      </w:r>
      <w:r w:rsidR="00D917C4" w:rsidRPr="00DC7511">
        <w:rPr>
          <w:rFonts w:ascii="Times New Roman" w:eastAsia="Times New Roman" w:hAnsi="Times New Roman" w:cs="Times New Roman"/>
          <w:sz w:val="24"/>
          <w:szCs w:val="24"/>
          <w:lang w:eastAsia="pl-PL"/>
        </w:rPr>
        <w:t>3</w:t>
      </w:r>
      <w:r w:rsidR="00B71D26" w:rsidRPr="00DC7511">
        <w:rPr>
          <w:rFonts w:ascii="Times New Roman" w:eastAsia="Times New Roman" w:hAnsi="Times New Roman" w:cs="Times New Roman"/>
          <w:sz w:val="24"/>
          <w:szCs w:val="24"/>
          <w:lang w:eastAsia="pl-PL"/>
        </w:rPr>
        <w:t>.2021</w:t>
      </w:r>
    </w:p>
    <w:p w14:paraId="625DE8B3" w14:textId="125AC0F9" w:rsidR="00DB4434" w:rsidRPr="00DC7511" w:rsidRDefault="00DB4434" w:rsidP="00201000">
      <w:pPr>
        <w:spacing w:after="0" w:line="240" w:lineRule="auto"/>
        <w:jc w:val="right"/>
        <w:rPr>
          <w:rFonts w:ascii="Times New Roman" w:eastAsia="Times New Roman" w:hAnsi="Times New Roman" w:cs="Times New Roman"/>
          <w:sz w:val="24"/>
          <w:szCs w:val="24"/>
          <w:lang w:eastAsia="pl-PL"/>
        </w:rPr>
      </w:pPr>
      <w:r w:rsidRPr="00DC7511">
        <w:rPr>
          <w:rFonts w:ascii="Times New Roman" w:eastAsia="Times New Roman" w:hAnsi="Times New Roman" w:cs="Times New Roman"/>
          <w:sz w:val="24"/>
          <w:szCs w:val="24"/>
          <w:lang w:eastAsia="pl-PL"/>
        </w:rPr>
        <w:t>z dnia</w:t>
      </w:r>
      <w:r w:rsidR="0026013B" w:rsidRPr="00DC7511">
        <w:rPr>
          <w:rFonts w:ascii="Times New Roman" w:eastAsia="Times New Roman" w:hAnsi="Times New Roman" w:cs="Times New Roman"/>
          <w:sz w:val="24"/>
          <w:szCs w:val="24"/>
          <w:lang w:eastAsia="pl-PL"/>
        </w:rPr>
        <w:t xml:space="preserve"> </w:t>
      </w:r>
      <w:r w:rsidR="00D917C4" w:rsidRPr="00DC7511">
        <w:rPr>
          <w:rFonts w:ascii="Times New Roman" w:eastAsia="Times New Roman" w:hAnsi="Times New Roman" w:cs="Times New Roman"/>
          <w:sz w:val="24"/>
          <w:szCs w:val="24"/>
          <w:lang w:eastAsia="pl-PL"/>
        </w:rPr>
        <w:t>14.04.2022</w:t>
      </w:r>
      <w:r w:rsidRPr="00DC7511">
        <w:rPr>
          <w:rFonts w:ascii="Times New Roman" w:eastAsia="Times New Roman" w:hAnsi="Times New Roman" w:cs="Times New Roman"/>
          <w:sz w:val="24"/>
          <w:szCs w:val="24"/>
          <w:lang w:eastAsia="pl-PL"/>
        </w:rPr>
        <w:t> r.</w:t>
      </w:r>
    </w:p>
    <w:p w14:paraId="47B51323" w14:textId="77777777" w:rsidR="00DB4434" w:rsidRPr="00DC7511" w:rsidRDefault="00DB4434" w:rsidP="00201000">
      <w:pPr>
        <w:spacing w:after="0" w:line="240" w:lineRule="auto"/>
        <w:jc w:val="center"/>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CHARAKTERYSTYKA PRZEDSIĘWZIĘCIA</w:t>
      </w:r>
    </w:p>
    <w:p w14:paraId="08AC0614" w14:textId="77777777" w:rsidR="00DB4434" w:rsidRPr="00DC7511" w:rsidRDefault="00DB4434" w:rsidP="00201000">
      <w:pPr>
        <w:spacing w:after="0" w:line="240" w:lineRule="auto"/>
        <w:jc w:val="center"/>
        <w:rPr>
          <w:rFonts w:ascii="Times New Roman" w:eastAsia="Times New Roman" w:hAnsi="Times New Roman" w:cs="Times New Roman"/>
          <w:b/>
          <w:sz w:val="24"/>
          <w:szCs w:val="24"/>
          <w:lang w:eastAsia="pl-PL"/>
        </w:rPr>
      </w:pPr>
    </w:p>
    <w:p w14:paraId="7D9C859E" w14:textId="77777777" w:rsidR="00A04889" w:rsidRPr="00DC7511" w:rsidRDefault="00DB4434" w:rsidP="00201000">
      <w:pPr>
        <w:spacing w:after="0" w:line="240" w:lineRule="auto"/>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b/>
          <w:sz w:val="24"/>
          <w:szCs w:val="24"/>
          <w:lang w:eastAsia="pl-PL"/>
        </w:rPr>
        <w:t>Przedsięwzięcie:</w:t>
      </w:r>
      <w:r w:rsidRPr="00DC7511">
        <w:rPr>
          <w:rFonts w:ascii="Times New Roman" w:eastAsia="Times New Roman" w:hAnsi="Times New Roman" w:cs="Times New Roman"/>
          <w:sz w:val="24"/>
          <w:szCs w:val="24"/>
          <w:lang w:eastAsia="pl-PL"/>
        </w:rPr>
        <w:t xml:space="preserve"> </w:t>
      </w:r>
      <w:r w:rsidR="00A04889" w:rsidRPr="00DC7511">
        <w:rPr>
          <w:rFonts w:ascii="Times New Roman" w:eastAsia="Times New Roman" w:hAnsi="Times New Roman" w:cs="Times New Roman"/>
          <w:sz w:val="24"/>
          <w:szCs w:val="24"/>
          <w:lang w:eastAsia="pl-PL"/>
        </w:rPr>
        <w:t xml:space="preserve">„Budowa farmy fotowoltaicznej o mocy do 54 MW wraz z niezbędną infrastrukturą techniczną zlokalizowaną na działce ewidencyjnej numer 14/29, obręb Czerńczyce, gmina Grębocice, powiat polkowicki, województwo dolnośląskie” </w:t>
      </w:r>
    </w:p>
    <w:p w14:paraId="0B6C05DB" w14:textId="53F73D68" w:rsidR="006735A8" w:rsidRPr="00DC7511" w:rsidRDefault="00DB4434" w:rsidP="00201000">
      <w:pPr>
        <w:spacing w:after="0" w:line="240" w:lineRule="auto"/>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Inwestor:</w:t>
      </w:r>
      <w:r w:rsidRPr="00DC7511">
        <w:rPr>
          <w:rFonts w:ascii="Times New Roman" w:eastAsia="Times New Roman" w:hAnsi="Times New Roman" w:cs="Times New Roman"/>
          <w:sz w:val="24"/>
          <w:szCs w:val="24"/>
          <w:lang w:eastAsia="pl-PL"/>
        </w:rPr>
        <w:t xml:space="preserve"> </w:t>
      </w:r>
      <w:r w:rsidR="00DA18C7" w:rsidRPr="00DC7511">
        <w:rPr>
          <w:rFonts w:ascii="Times New Roman" w:eastAsia="Calibri" w:hAnsi="Times New Roman" w:cs="Times New Roman"/>
          <w:sz w:val="24"/>
          <w:szCs w:val="24"/>
        </w:rPr>
        <w:t xml:space="preserve"> </w:t>
      </w:r>
      <w:r w:rsidR="00A04889" w:rsidRPr="00DC7511">
        <w:rPr>
          <w:rFonts w:ascii="Times New Roman" w:eastAsia="Calibri" w:hAnsi="Times New Roman" w:cs="Times New Roman"/>
          <w:sz w:val="24"/>
          <w:szCs w:val="24"/>
        </w:rPr>
        <w:t>E&amp;W Sp. z o.o. Projekt Sp. k., ul. Kwiatowa 23, 88-110 Jacewo</w:t>
      </w:r>
    </w:p>
    <w:p w14:paraId="4A296B04" w14:textId="37ABF31B" w:rsidR="00DB4434" w:rsidRPr="00DC7511" w:rsidRDefault="00DB4434" w:rsidP="00201000">
      <w:pPr>
        <w:spacing w:after="0" w:line="240" w:lineRule="auto"/>
        <w:jc w:val="both"/>
        <w:rPr>
          <w:rFonts w:ascii="Times New Roman" w:eastAsia="Times New Roman" w:hAnsi="Times New Roman" w:cs="Times New Roman"/>
          <w:sz w:val="24"/>
          <w:szCs w:val="24"/>
          <w:lang w:eastAsia="pl-PL"/>
        </w:rPr>
      </w:pPr>
      <w:r w:rsidRPr="00DC7511">
        <w:rPr>
          <w:rFonts w:ascii="Times New Roman" w:eastAsia="Times New Roman" w:hAnsi="Times New Roman" w:cs="Times New Roman"/>
          <w:b/>
          <w:sz w:val="24"/>
          <w:szCs w:val="24"/>
          <w:lang w:eastAsia="pl-PL"/>
        </w:rPr>
        <w:t>Miejsce realizacji:</w:t>
      </w:r>
      <w:r w:rsidRPr="00DC7511">
        <w:rPr>
          <w:rFonts w:ascii="Times New Roman" w:eastAsia="Times New Roman" w:hAnsi="Times New Roman" w:cs="Times New Roman"/>
          <w:sz w:val="24"/>
          <w:szCs w:val="24"/>
          <w:lang w:eastAsia="pl-PL"/>
        </w:rPr>
        <w:t xml:space="preserve"> </w:t>
      </w:r>
      <w:r w:rsidR="00C65571" w:rsidRPr="00DC7511">
        <w:rPr>
          <w:rFonts w:ascii="Times New Roman" w:eastAsia="Times New Roman" w:hAnsi="Times New Roman" w:cs="Times New Roman"/>
          <w:sz w:val="24"/>
          <w:szCs w:val="24"/>
          <w:lang w:eastAsia="pl-PL"/>
        </w:rPr>
        <w:t xml:space="preserve">dz. nr </w:t>
      </w:r>
      <w:r w:rsidR="00A04889" w:rsidRPr="00DC7511">
        <w:rPr>
          <w:rFonts w:ascii="Times New Roman" w:eastAsia="Times New Roman" w:hAnsi="Times New Roman" w:cs="Times New Roman"/>
          <w:sz w:val="24"/>
          <w:szCs w:val="24"/>
          <w:lang w:eastAsia="pl-PL"/>
        </w:rPr>
        <w:t>14/29, obręb Czerńczyce</w:t>
      </w:r>
      <w:r w:rsidR="00C65571" w:rsidRPr="00DC7511">
        <w:rPr>
          <w:rFonts w:ascii="Times New Roman" w:eastAsia="Times New Roman" w:hAnsi="Times New Roman" w:cs="Times New Roman"/>
          <w:sz w:val="24"/>
          <w:szCs w:val="24"/>
          <w:lang w:eastAsia="pl-PL"/>
        </w:rPr>
        <w:t>, gm. Grębocice</w:t>
      </w:r>
    </w:p>
    <w:p w14:paraId="31FB44BB" w14:textId="77777777" w:rsidR="008F58A3" w:rsidRPr="00DC7511" w:rsidRDefault="008F58A3" w:rsidP="00201000">
      <w:pPr>
        <w:spacing w:after="0" w:line="240" w:lineRule="auto"/>
        <w:jc w:val="both"/>
        <w:rPr>
          <w:rFonts w:ascii="Times New Roman" w:eastAsia="Times New Roman" w:hAnsi="Times New Roman" w:cs="Times New Roman"/>
          <w:sz w:val="24"/>
          <w:szCs w:val="24"/>
          <w:lang w:eastAsia="pl-PL"/>
        </w:rPr>
      </w:pPr>
    </w:p>
    <w:p w14:paraId="7FCCBBDD" w14:textId="77777777" w:rsidR="00950FA4" w:rsidRPr="00DC7511" w:rsidRDefault="00DB4434" w:rsidP="00950FA4">
      <w:pPr>
        <w:numPr>
          <w:ilvl w:val="0"/>
          <w:numId w:val="23"/>
        </w:numPr>
        <w:spacing w:after="60" w:line="240" w:lineRule="auto"/>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Rodzaj, skala i usytuowanie przedsięwzięcia</w:t>
      </w:r>
      <w:r w:rsidR="00950FA4" w:rsidRPr="00DC7511">
        <w:rPr>
          <w:rFonts w:ascii="Times New Roman" w:eastAsia="Times New Roman" w:hAnsi="Times New Roman" w:cs="Times New Roman"/>
          <w:b/>
          <w:sz w:val="24"/>
          <w:szCs w:val="24"/>
          <w:lang w:eastAsia="pl-PL"/>
        </w:rPr>
        <w:t xml:space="preserve"> </w:t>
      </w:r>
    </w:p>
    <w:p w14:paraId="6A9773EE" w14:textId="687ABC0D" w:rsidR="00950FA4" w:rsidRPr="00DC7511" w:rsidRDefault="00A04889" w:rsidP="00950FA4">
      <w:pPr>
        <w:spacing w:after="60" w:line="240" w:lineRule="auto"/>
        <w:ind w:left="360"/>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sz w:val="24"/>
          <w:szCs w:val="24"/>
          <w:lang w:eastAsia="pl-PL"/>
        </w:rPr>
        <w:t>Planowane przedsięwzięcie polegać będzie na budowie</w:t>
      </w:r>
      <w:r w:rsidR="009E2012">
        <w:rPr>
          <w:rFonts w:ascii="Times New Roman" w:eastAsia="Times New Roman" w:hAnsi="Times New Roman" w:cs="Times New Roman"/>
          <w:sz w:val="24"/>
          <w:szCs w:val="24"/>
          <w:lang w:eastAsia="pl-PL"/>
        </w:rPr>
        <w:t xml:space="preserve"> elektrowni fotowoltaicznej „PV </w:t>
      </w:r>
      <w:r w:rsidRPr="00DC7511">
        <w:rPr>
          <w:rFonts w:ascii="Times New Roman" w:eastAsia="Times New Roman" w:hAnsi="Times New Roman" w:cs="Times New Roman"/>
          <w:sz w:val="24"/>
          <w:szCs w:val="24"/>
          <w:lang w:eastAsia="pl-PL"/>
        </w:rPr>
        <w:t>GŁOGÓW I” o mocy do 54 MW wraz z niezbędn</w:t>
      </w:r>
      <w:r w:rsidR="009E2012">
        <w:rPr>
          <w:rFonts w:ascii="Times New Roman" w:eastAsia="Times New Roman" w:hAnsi="Times New Roman" w:cs="Times New Roman"/>
          <w:sz w:val="24"/>
          <w:szCs w:val="24"/>
          <w:lang w:eastAsia="pl-PL"/>
        </w:rPr>
        <w:t>ą infrastrukturą techniczną, na </w:t>
      </w:r>
      <w:r w:rsidRPr="00DC7511">
        <w:rPr>
          <w:rFonts w:ascii="Times New Roman" w:eastAsia="Times New Roman" w:hAnsi="Times New Roman" w:cs="Times New Roman"/>
          <w:sz w:val="24"/>
          <w:szCs w:val="24"/>
          <w:lang w:eastAsia="pl-PL"/>
        </w:rPr>
        <w:t>działce nr 14/29, obręb Czerńczyce, gm. Grę</w:t>
      </w:r>
      <w:r w:rsidR="009E2012">
        <w:rPr>
          <w:rFonts w:ascii="Times New Roman" w:eastAsia="Times New Roman" w:hAnsi="Times New Roman" w:cs="Times New Roman"/>
          <w:sz w:val="24"/>
          <w:szCs w:val="24"/>
          <w:lang w:eastAsia="pl-PL"/>
        </w:rPr>
        <w:t>bocice, powiat polkowicki, woj. </w:t>
      </w:r>
      <w:r w:rsidR="006E1721">
        <w:rPr>
          <w:rFonts w:ascii="Times New Roman" w:eastAsia="Times New Roman" w:hAnsi="Times New Roman" w:cs="Times New Roman"/>
          <w:sz w:val="24"/>
          <w:szCs w:val="24"/>
          <w:lang w:eastAsia="pl-PL"/>
        </w:rPr>
        <w:t xml:space="preserve">dolnośląskie. </w:t>
      </w:r>
    </w:p>
    <w:p w14:paraId="5412DA96" w14:textId="77777777" w:rsidR="00440667" w:rsidRPr="00DC7511" w:rsidRDefault="00DB4434" w:rsidP="00440667">
      <w:pPr>
        <w:numPr>
          <w:ilvl w:val="0"/>
          <w:numId w:val="23"/>
        </w:numPr>
        <w:spacing w:after="60" w:line="240" w:lineRule="auto"/>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Powierzchnia zajmowanej nieruchomości, a także obiektu budowlanego oraz dotychczasowy sposób ich wykorzystywania i pokrycie szatą roślinną.</w:t>
      </w:r>
    </w:p>
    <w:p w14:paraId="49CB084B" w14:textId="4D7BB22E" w:rsidR="00440667" w:rsidRPr="00DC7511" w:rsidRDefault="00440667" w:rsidP="00440667">
      <w:pPr>
        <w:spacing w:after="60" w:line="240" w:lineRule="auto"/>
        <w:ind w:left="360"/>
        <w:jc w:val="both"/>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sz w:val="24"/>
          <w:szCs w:val="24"/>
          <w:lang w:eastAsia="pl-PL"/>
        </w:rPr>
        <w:t>Inwestycja zajmować będzie powierzchnię około 26,4515 ha, podczas gdy całkowita powierzchnia działki wynosi 37,6269 ha. Nieruchomość, na której planowana jest inwestycja wykorzystywana jest rolniczo pod uprawy roślin. Stanowią ją grunty rolne, łąki oraz grunty pod rowami. W bezpośrednim sąsiedztwie działki znajdują się drogi, tereny rolne, rów melioracyjny oraz zabudowania wsi Czerńczyce. Przez teren działki inwestycyjnej przebiega droga betonowa oraz elektr</w:t>
      </w:r>
      <w:r w:rsidR="006E1721">
        <w:rPr>
          <w:rFonts w:ascii="Times New Roman" w:eastAsia="Times New Roman" w:hAnsi="Times New Roman" w:cs="Times New Roman"/>
          <w:sz w:val="24"/>
          <w:szCs w:val="24"/>
          <w:lang w:eastAsia="pl-PL"/>
        </w:rPr>
        <w:t>oenergetyczne linie średniego i </w:t>
      </w:r>
      <w:r w:rsidRPr="00DC7511">
        <w:rPr>
          <w:rFonts w:ascii="Times New Roman" w:eastAsia="Times New Roman" w:hAnsi="Times New Roman" w:cs="Times New Roman"/>
          <w:sz w:val="24"/>
          <w:szCs w:val="24"/>
          <w:lang w:eastAsia="pl-PL"/>
        </w:rPr>
        <w:t>niskiego napięcia. Najbliżej położona zabudowa mieszkaniowa znajduje się w odległości ok. 21 m od planowanej inwestycji.</w:t>
      </w:r>
    </w:p>
    <w:p w14:paraId="4FFFF416" w14:textId="0D0A029C" w:rsidR="00950FA4" w:rsidRPr="00DC7511" w:rsidRDefault="00DB4434" w:rsidP="00440667">
      <w:pPr>
        <w:numPr>
          <w:ilvl w:val="0"/>
          <w:numId w:val="23"/>
        </w:numPr>
        <w:spacing w:after="60" w:line="240" w:lineRule="auto"/>
        <w:rPr>
          <w:rFonts w:ascii="Times New Roman" w:eastAsia="Times New Roman" w:hAnsi="Times New Roman" w:cs="Times New Roman"/>
          <w:b/>
          <w:sz w:val="24"/>
          <w:szCs w:val="24"/>
          <w:lang w:eastAsia="pl-PL"/>
        </w:rPr>
      </w:pPr>
      <w:r w:rsidRPr="00DC7511">
        <w:rPr>
          <w:rFonts w:ascii="Times New Roman" w:eastAsia="Times New Roman" w:hAnsi="Times New Roman" w:cs="Times New Roman"/>
          <w:b/>
          <w:sz w:val="24"/>
          <w:szCs w:val="24"/>
          <w:lang w:eastAsia="pl-PL"/>
        </w:rPr>
        <w:t xml:space="preserve">Rodzaj technologii </w:t>
      </w:r>
    </w:p>
    <w:p w14:paraId="06112CA6" w14:textId="47567171" w:rsidR="00881B4B" w:rsidRDefault="00380382" w:rsidP="00440667">
      <w:pPr>
        <w:tabs>
          <w:tab w:val="right" w:pos="284"/>
          <w:tab w:val="left" w:pos="408"/>
        </w:tabs>
        <w:spacing w:after="0" w:line="240" w:lineRule="auto"/>
        <w:ind w:left="360"/>
        <w:jc w:val="both"/>
        <w:rPr>
          <w:rFonts w:ascii="Times New Roman" w:hAnsi="Times New Roman" w:cs="Times New Roman"/>
          <w:sz w:val="24"/>
          <w:szCs w:val="24"/>
        </w:rPr>
      </w:pPr>
      <w:r w:rsidRPr="00DC7511">
        <w:rPr>
          <w:rFonts w:ascii="Times New Roman" w:hAnsi="Times New Roman" w:cs="Times New Roman"/>
          <w:sz w:val="24"/>
          <w:szCs w:val="24"/>
        </w:rPr>
        <w:t xml:space="preserve">W </w:t>
      </w:r>
      <w:r w:rsidR="00440667" w:rsidRPr="00DC7511">
        <w:rPr>
          <w:rFonts w:ascii="Times New Roman" w:hAnsi="Times New Roman" w:cs="Times New Roman"/>
          <w:sz w:val="24"/>
          <w:szCs w:val="24"/>
        </w:rPr>
        <w:t xml:space="preserve"> ramach inwestycji przewiduje się wykonanie instalacji fotowoltaicznej o mocy do 54 MW, w skład której wejdą przede wszystkim takie elementy jak: moduły fotowoltaiczne, umieszczone na konstrukcjach metalowych o podstawach stałych lub ruchomych. Ponadto w skład infrastruktury technicznej wchodzić będą również: inwertery/falowniki, linie światłowodowe, okablowanie solarne, linie kablowe elektroenergetyczne </w:t>
      </w:r>
      <w:proofErr w:type="spellStart"/>
      <w:r w:rsidR="00440667" w:rsidRPr="00DC7511">
        <w:rPr>
          <w:rFonts w:ascii="Times New Roman" w:hAnsi="Times New Roman" w:cs="Times New Roman"/>
          <w:sz w:val="24"/>
          <w:szCs w:val="24"/>
        </w:rPr>
        <w:t>nn</w:t>
      </w:r>
      <w:proofErr w:type="spellEnd"/>
      <w:r w:rsidR="00440667" w:rsidRPr="00DC7511">
        <w:rPr>
          <w:rFonts w:ascii="Times New Roman" w:hAnsi="Times New Roman" w:cs="Times New Roman"/>
          <w:sz w:val="24"/>
          <w:szCs w:val="24"/>
        </w:rPr>
        <w:t xml:space="preserve">/SN, stacje kontenerowe transformatorowe </w:t>
      </w:r>
      <w:proofErr w:type="spellStart"/>
      <w:r w:rsidR="00440667" w:rsidRPr="00DC7511">
        <w:rPr>
          <w:rFonts w:ascii="Times New Roman" w:hAnsi="Times New Roman" w:cs="Times New Roman"/>
          <w:sz w:val="24"/>
          <w:szCs w:val="24"/>
        </w:rPr>
        <w:t>nn</w:t>
      </w:r>
      <w:proofErr w:type="spellEnd"/>
      <w:r w:rsidR="00440667" w:rsidRPr="00DC7511">
        <w:rPr>
          <w:rFonts w:ascii="Times New Roman" w:hAnsi="Times New Roman" w:cs="Times New Roman"/>
          <w:sz w:val="24"/>
          <w:szCs w:val="24"/>
        </w:rPr>
        <w:t xml:space="preserve">/SN, układy pomiarowo – zabezpieczające, instalacje odgromowe oraz pozostałe oporządzenie niezbędne do realizacji inwestycji. Cały teren przedsięwzięcia zostanie ogrodzony metalowym płotem ażurowym o wysokości do ok. 2,5 m. Ponadto w ramach inwestycji przewiduje się wykonanie wewnętrznej infrastruktury komunikacyjnej w postaci dróg, zjazdów i placów, jak również oświetlenie, czy monitoring  terenu. Stelaże, na których umieszczone zostaną panele fotowoltaiczne będą montowane za pomocą kotw wbijanych w ziemię lub przytwierdzone do prefabrykowanych fundamentów wcześniej kotwionych w ziemię. Przewiduje się, że wysokość konstrukcji wsporczej wraz z zamontowanymi panelami fotowoltaicznymi wynosić będzie maksymalnie do 4,5 m. Na terenie inwestycji zostaną umieszczone prefabrykowane stacje kontenerowe transformatorowe </w:t>
      </w:r>
      <w:proofErr w:type="spellStart"/>
      <w:r w:rsidR="00440667" w:rsidRPr="00DC7511">
        <w:rPr>
          <w:rFonts w:ascii="Times New Roman" w:hAnsi="Times New Roman" w:cs="Times New Roman"/>
          <w:sz w:val="24"/>
          <w:szCs w:val="24"/>
        </w:rPr>
        <w:t>nn</w:t>
      </w:r>
      <w:proofErr w:type="spellEnd"/>
      <w:r w:rsidR="00440667" w:rsidRPr="00DC7511">
        <w:rPr>
          <w:rFonts w:ascii="Times New Roman" w:hAnsi="Times New Roman" w:cs="Times New Roman"/>
          <w:sz w:val="24"/>
          <w:szCs w:val="24"/>
        </w:rPr>
        <w:t>/SN w ilości do 27 sztuk</w:t>
      </w:r>
      <w:r w:rsidR="006E1721">
        <w:rPr>
          <w:rFonts w:ascii="Times New Roman" w:hAnsi="Times New Roman" w:cs="Times New Roman"/>
          <w:sz w:val="24"/>
          <w:szCs w:val="24"/>
        </w:rPr>
        <w:t>,</w:t>
      </w:r>
      <w:r w:rsidR="00440667" w:rsidRPr="00DC7511">
        <w:rPr>
          <w:rFonts w:ascii="Times New Roman" w:hAnsi="Times New Roman" w:cs="Times New Roman"/>
          <w:sz w:val="24"/>
          <w:szCs w:val="24"/>
        </w:rPr>
        <w:t xml:space="preserve"> każda o wym</w:t>
      </w:r>
      <w:r w:rsidR="006E1721">
        <w:rPr>
          <w:rFonts w:ascii="Times New Roman" w:hAnsi="Times New Roman" w:cs="Times New Roman"/>
          <w:sz w:val="24"/>
          <w:szCs w:val="24"/>
        </w:rPr>
        <w:t>iarach do 5 m x do 7 m x do 3,5 </w:t>
      </w:r>
      <w:r w:rsidR="00440667" w:rsidRPr="00DC7511">
        <w:rPr>
          <w:rFonts w:ascii="Times New Roman" w:hAnsi="Times New Roman" w:cs="Times New Roman"/>
          <w:sz w:val="24"/>
          <w:szCs w:val="24"/>
        </w:rPr>
        <w:t>m. Łączna powierzchnia pod stacje wynosić będzie do 945 m2, czyli do 0,945 ha. Elektrownia  fotowoltaiczna pracować będzie bezobsługowo.</w:t>
      </w:r>
    </w:p>
    <w:p w14:paraId="5F4BB51A" w14:textId="77777777" w:rsidR="006436FA" w:rsidRDefault="006436FA" w:rsidP="006436FA">
      <w:pPr>
        <w:spacing w:after="160" w:line="240" w:lineRule="auto"/>
        <w:jc w:val="both"/>
        <w:rPr>
          <w:rFonts w:ascii="Times New Roman" w:eastAsia="Calibri" w:hAnsi="Times New Roman" w:cs="Times New Roman"/>
          <w:sz w:val="20"/>
          <w:szCs w:val="20"/>
        </w:rPr>
      </w:pPr>
    </w:p>
    <w:p w14:paraId="766F99D5" w14:textId="77777777" w:rsidR="006436FA" w:rsidRDefault="006436FA" w:rsidP="006436FA">
      <w:pPr>
        <w:spacing w:after="0" w:line="240" w:lineRule="auto"/>
        <w:ind w:left="5954"/>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Z UP. WÓJTA</w:t>
      </w:r>
    </w:p>
    <w:p w14:paraId="326D7618" w14:textId="77777777" w:rsidR="006436FA" w:rsidRDefault="006436FA" w:rsidP="006436FA">
      <w:pPr>
        <w:spacing w:after="0" w:line="240" w:lineRule="auto"/>
        <w:ind w:left="5954"/>
        <w:jc w:val="both"/>
        <w:rPr>
          <w:rFonts w:ascii="Times New Roman" w:eastAsia="Calibri" w:hAnsi="Times New Roman" w:cs="Times New Roman"/>
          <w:sz w:val="16"/>
          <w:szCs w:val="16"/>
        </w:rPr>
      </w:pPr>
      <w:r>
        <w:rPr>
          <w:rFonts w:ascii="Times New Roman" w:eastAsia="Calibri" w:hAnsi="Times New Roman" w:cs="Times New Roman"/>
          <w:sz w:val="16"/>
          <w:szCs w:val="16"/>
        </w:rPr>
        <w:t>/-/ mgr Edyta Jakubowska – Leśniak</w:t>
      </w:r>
    </w:p>
    <w:p w14:paraId="2C5837FC" w14:textId="77777777" w:rsidR="006436FA" w:rsidRDefault="006436FA" w:rsidP="006436FA">
      <w:pPr>
        <w:spacing w:after="0" w:line="240" w:lineRule="auto"/>
        <w:ind w:left="5954"/>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SEKRETARZ GMINY</w:t>
      </w:r>
    </w:p>
    <w:p w14:paraId="520D3233" w14:textId="77777777" w:rsidR="006436FA" w:rsidRPr="00DC7511" w:rsidRDefault="006436FA" w:rsidP="00440667">
      <w:pPr>
        <w:tabs>
          <w:tab w:val="right" w:pos="284"/>
          <w:tab w:val="left" w:pos="408"/>
        </w:tabs>
        <w:spacing w:after="0" w:line="240" w:lineRule="auto"/>
        <w:ind w:left="360"/>
        <w:jc w:val="both"/>
        <w:rPr>
          <w:rFonts w:ascii="Times New Roman" w:hAnsi="Times New Roman" w:cs="Times New Roman"/>
          <w:sz w:val="24"/>
          <w:szCs w:val="24"/>
        </w:rPr>
      </w:pPr>
    </w:p>
    <w:sectPr w:rsidR="006436FA" w:rsidRPr="00DC7511" w:rsidSect="00137D7B">
      <w:footerReference w:type="default" r:id="rId8"/>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C60FA" w14:textId="77777777" w:rsidR="007B50D3" w:rsidRDefault="007B50D3">
      <w:pPr>
        <w:spacing w:after="0" w:line="240" w:lineRule="auto"/>
      </w:pPr>
      <w:r>
        <w:separator/>
      </w:r>
    </w:p>
  </w:endnote>
  <w:endnote w:type="continuationSeparator" w:id="0">
    <w:p w14:paraId="70F57744" w14:textId="77777777" w:rsidR="007B50D3" w:rsidRDefault="007B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74972"/>
      <w:docPartObj>
        <w:docPartGallery w:val="Page Numbers (Bottom of Page)"/>
        <w:docPartUnique/>
      </w:docPartObj>
    </w:sdtPr>
    <w:sdtEndPr>
      <w:rPr>
        <w:sz w:val="16"/>
        <w:szCs w:val="16"/>
      </w:rPr>
    </w:sdtEndPr>
    <w:sdtContent>
      <w:p w14:paraId="42938AA7" w14:textId="3FF8C59B" w:rsidR="009D7187" w:rsidRPr="009D7187" w:rsidRDefault="009D7187">
        <w:pPr>
          <w:pStyle w:val="Stopka"/>
          <w:jc w:val="right"/>
          <w:rPr>
            <w:sz w:val="16"/>
            <w:szCs w:val="16"/>
          </w:rPr>
        </w:pPr>
        <w:r w:rsidRPr="009D7187">
          <w:rPr>
            <w:sz w:val="16"/>
            <w:szCs w:val="16"/>
          </w:rPr>
          <w:fldChar w:fldCharType="begin"/>
        </w:r>
        <w:r w:rsidRPr="009D7187">
          <w:rPr>
            <w:sz w:val="16"/>
            <w:szCs w:val="16"/>
          </w:rPr>
          <w:instrText>PAGE   \* MERGEFORMAT</w:instrText>
        </w:r>
        <w:r w:rsidRPr="009D7187">
          <w:rPr>
            <w:sz w:val="16"/>
            <w:szCs w:val="16"/>
          </w:rPr>
          <w:fldChar w:fldCharType="separate"/>
        </w:r>
        <w:r w:rsidR="006436FA">
          <w:rPr>
            <w:noProof/>
            <w:sz w:val="16"/>
            <w:szCs w:val="16"/>
          </w:rPr>
          <w:t>14</w:t>
        </w:r>
        <w:r w:rsidRPr="009D7187">
          <w:rPr>
            <w:sz w:val="16"/>
            <w:szCs w:val="16"/>
          </w:rPr>
          <w:fldChar w:fldCharType="end"/>
        </w:r>
      </w:p>
    </w:sdtContent>
  </w:sdt>
  <w:p w14:paraId="0B3CBA5B" w14:textId="77777777" w:rsidR="00416FFB" w:rsidRDefault="00416F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52F3" w14:textId="77777777" w:rsidR="007B50D3" w:rsidRDefault="007B50D3">
      <w:pPr>
        <w:spacing w:after="0" w:line="240" w:lineRule="auto"/>
      </w:pPr>
      <w:r>
        <w:separator/>
      </w:r>
    </w:p>
  </w:footnote>
  <w:footnote w:type="continuationSeparator" w:id="0">
    <w:p w14:paraId="6ECB8F1B" w14:textId="77777777" w:rsidR="007B50D3" w:rsidRDefault="007B5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C88"/>
    <w:multiLevelType w:val="hybridMultilevel"/>
    <w:tmpl w:val="C10C6C30"/>
    <w:lvl w:ilvl="0" w:tplc="B14AE5BA">
      <w:start w:val="1"/>
      <w:numFmt w:val="bullet"/>
      <w:lvlText w:val=""/>
      <w:lvlJc w:val="left"/>
      <w:pPr>
        <w:tabs>
          <w:tab w:val="num" w:pos="0"/>
        </w:tabs>
        <w:ind w:left="0" w:firstLine="0"/>
      </w:pPr>
      <w:rPr>
        <w:rFonts w:ascii="Symbol" w:hAnsi="Symbol" w:hint="default"/>
        <w:b/>
        <w:color w:val="008000"/>
        <w:sz w:val="32"/>
        <w:szCs w:val="32"/>
      </w:rPr>
    </w:lvl>
    <w:lvl w:ilvl="1" w:tplc="04150003" w:tentative="1">
      <w:start w:val="1"/>
      <w:numFmt w:val="bullet"/>
      <w:lvlText w:val="o"/>
      <w:lvlJc w:val="left"/>
      <w:pPr>
        <w:tabs>
          <w:tab w:val="num" w:pos="986"/>
        </w:tabs>
        <w:ind w:left="986" w:hanging="360"/>
      </w:pPr>
      <w:rPr>
        <w:rFonts w:ascii="Courier New" w:hAnsi="Courier New" w:cs="Courier New" w:hint="default"/>
      </w:rPr>
    </w:lvl>
    <w:lvl w:ilvl="2" w:tplc="04150005" w:tentative="1">
      <w:start w:val="1"/>
      <w:numFmt w:val="bullet"/>
      <w:lvlText w:val=""/>
      <w:lvlJc w:val="left"/>
      <w:pPr>
        <w:tabs>
          <w:tab w:val="num" w:pos="1706"/>
        </w:tabs>
        <w:ind w:left="1706" w:hanging="360"/>
      </w:pPr>
      <w:rPr>
        <w:rFonts w:ascii="Wingdings" w:hAnsi="Wingdings" w:hint="default"/>
      </w:rPr>
    </w:lvl>
    <w:lvl w:ilvl="3" w:tplc="04150001" w:tentative="1">
      <w:start w:val="1"/>
      <w:numFmt w:val="bullet"/>
      <w:lvlText w:val=""/>
      <w:lvlJc w:val="left"/>
      <w:pPr>
        <w:tabs>
          <w:tab w:val="num" w:pos="2426"/>
        </w:tabs>
        <w:ind w:left="2426" w:hanging="360"/>
      </w:pPr>
      <w:rPr>
        <w:rFonts w:ascii="Symbol" w:hAnsi="Symbol" w:hint="default"/>
      </w:rPr>
    </w:lvl>
    <w:lvl w:ilvl="4" w:tplc="04150003" w:tentative="1">
      <w:start w:val="1"/>
      <w:numFmt w:val="bullet"/>
      <w:lvlText w:val="o"/>
      <w:lvlJc w:val="left"/>
      <w:pPr>
        <w:tabs>
          <w:tab w:val="num" w:pos="3146"/>
        </w:tabs>
        <w:ind w:left="3146" w:hanging="360"/>
      </w:pPr>
      <w:rPr>
        <w:rFonts w:ascii="Courier New" w:hAnsi="Courier New" w:cs="Courier New" w:hint="default"/>
      </w:rPr>
    </w:lvl>
    <w:lvl w:ilvl="5" w:tplc="04150005" w:tentative="1">
      <w:start w:val="1"/>
      <w:numFmt w:val="bullet"/>
      <w:lvlText w:val=""/>
      <w:lvlJc w:val="left"/>
      <w:pPr>
        <w:tabs>
          <w:tab w:val="num" w:pos="3866"/>
        </w:tabs>
        <w:ind w:left="3866" w:hanging="360"/>
      </w:pPr>
      <w:rPr>
        <w:rFonts w:ascii="Wingdings" w:hAnsi="Wingdings" w:hint="default"/>
      </w:rPr>
    </w:lvl>
    <w:lvl w:ilvl="6" w:tplc="04150001" w:tentative="1">
      <w:start w:val="1"/>
      <w:numFmt w:val="bullet"/>
      <w:lvlText w:val=""/>
      <w:lvlJc w:val="left"/>
      <w:pPr>
        <w:tabs>
          <w:tab w:val="num" w:pos="4586"/>
        </w:tabs>
        <w:ind w:left="4586" w:hanging="360"/>
      </w:pPr>
      <w:rPr>
        <w:rFonts w:ascii="Symbol" w:hAnsi="Symbol" w:hint="default"/>
      </w:rPr>
    </w:lvl>
    <w:lvl w:ilvl="7" w:tplc="04150003" w:tentative="1">
      <w:start w:val="1"/>
      <w:numFmt w:val="bullet"/>
      <w:lvlText w:val="o"/>
      <w:lvlJc w:val="left"/>
      <w:pPr>
        <w:tabs>
          <w:tab w:val="num" w:pos="5306"/>
        </w:tabs>
        <w:ind w:left="5306" w:hanging="360"/>
      </w:pPr>
      <w:rPr>
        <w:rFonts w:ascii="Courier New" w:hAnsi="Courier New" w:cs="Courier New" w:hint="default"/>
      </w:rPr>
    </w:lvl>
    <w:lvl w:ilvl="8" w:tplc="04150005" w:tentative="1">
      <w:start w:val="1"/>
      <w:numFmt w:val="bullet"/>
      <w:lvlText w:val=""/>
      <w:lvlJc w:val="left"/>
      <w:pPr>
        <w:tabs>
          <w:tab w:val="num" w:pos="6026"/>
        </w:tabs>
        <w:ind w:left="6026" w:hanging="360"/>
      </w:pPr>
      <w:rPr>
        <w:rFonts w:ascii="Wingdings" w:hAnsi="Wingdings" w:hint="default"/>
      </w:rPr>
    </w:lvl>
  </w:abstractNum>
  <w:abstractNum w:abstractNumId="1" w15:restartNumberingAfterBreak="0">
    <w:nsid w:val="01500D2E"/>
    <w:multiLevelType w:val="hybridMultilevel"/>
    <w:tmpl w:val="A95A931A"/>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1B066E8"/>
    <w:multiLevelType w:val="hybridMultilevel"/>
    <w:tmpl w:val="41F2540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34AFA"/>
    <w:multiLevelType w:val="hybridMultilevel"/>
    <w:tmpl w:val="3C3E6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C6706"/>
    <w:multiLevelType w:val="hybridMultilevel"/>
    <w:tmpl w:val="C8283A9E"/>
    <w:lvl w:ilvl="0" w:tplc="2572D7FE">
      <w:start w:val="1"/>
      <w:numFmt w:val="bullet"/>
      <w:lvlText w:val="‣"/>
      <w:lvlJc w:val="left"/>
      <w:pPr>
        <w:ind w:left="357" w:hanging="357"/>
      </w:pPr>
      <w:rPr>
        <w:rFonts w:ascii="Arial Unicode MS" w:eastAsia="Arial Unicode MS" w:hAnsi="Arial Unicode MS" w:hint="eastAsia"/>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5" w15:restartNumberingAfterBreak="0">
    <w:nsid w:val="17FE15F6"/>
    <w:multiLevelType w:val="hybridMultilevel"/>
    <w:tmpl w:val="786EB4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19091179"/>
    <w:multiLevelType w:val="hybridMultilevel"/>
    <w:tmpl w:val="0186E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03D54"/>
    <w:multiLevelType w:val="hybridMultilevel"/>
    <w:tmpl w:val="A49C79D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1A514531"/>
    <w:multiLevelType w:val="hybridMultilevel"/>
    <w:tmpl w:val="4D16D3EC"/>
    <w:lvl w:ilvl="0" w:tplc="80B65D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5614E"/>
    <w:multiLevelType w:val="hybridMultilevel"/>
    <w:tmpl w:val="97B8F0F4"/>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36213E1"/>
    <w:multiLevelType w:val="hybridMultilevel"/>
    <w:tmpl w:val="A95A931A"/>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49B7AC3"/>
    <w:multiLevelType w:val="hybridMultilevel"/>
    <w:tmpl w:val="BB123B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65D8D"/>
    <w:multiLevelType w:val="hybridMultilevel"/>
    <w:tmpl w:val="E04EBADE"/>
    <w:lvl w:ilvl="0" w:tplc="5A98FA6C">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67E769A"/>
    <w:multiLevelType w:val="hybridMultilevel"/>
    <w:tmpl w:val="92C61F26"/>
    <w:lvl w:ilvl="0" w:tplc="054C9C0C">
      <w:start w:val="1"/>
      <w:numFmt w:val="bullet"/>
      <w:lvlText w:val=""/>
      <w:lvlJc w:val="left"/>
      <w:pPr>
        <w:ind w:left="720" w:hanging="360"/>
      </w:pPr>
      <w:rPr>
        <w:rFonts w:ascii="Symbol" w:hAnsi="Symbol" w:hint="default"/>
        <w:color w:val="00800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D101E2"/>
    <w:multiLevelType w:val="hybridMultilevel"/>
    <w:tmpl w:val="E3000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EF3F90"/>
    <w:multiLevelType w:val="hybridMultilevel"/>
    <w:tmpl w:val="6652B0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321B76D5"/>
    <w:multiLevelType w:val="hybridMultilevel"/>
    <w:tmpl w:val="A95A931A"/>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7E04154"/>
    <w:multiLevelType w:val="hybridMultilevel"/>
    <w:tmpl w:val="C498A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B46762"/>
    <w:multiLevelType w:val="hybridMultilevel"/>
    <w:tmpl w:val="47A4B1FC"/>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7A0305"/>
    <w:multiLevelType w:val="hybridMultilevel"/>
    <w:tmpl w:val="1B62EB34"/>
    <w:lvl w:ilvl="0" w:tplc="976EF1AA">
      <w:start w:val="1"/>
      <w:numFmt w:val="bullet"/>
      <w:lvlText w:val="➲"/>
      <w:lvlJc w:val="left"/>
      <w:pPr>
        <w:tabs>
          <w:tab w:val="num" w:pos="360"/>
        </w:tabs>
        <w:ind w:left="340" w:hanging="340"/>
      </w:pPr>
      <w:rPr>
        <w:rFonts w:ascii="MS Mincho" w:eastAsia="MS Mincho" w:hint="eastAsia"/>
        <w:color w:val="FF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B2B80"/>
    <w:multiLevelType w:val="hybridMultilevel"/>
    <w:tmpl w:val="051A33C0"/>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C44717"/>
    <w:multiLevelType w:val="hybridMultilevel"/>
    <w:tmpl w:val="47783920"/>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0F75B85"/>
    <w:multiLevelType w:val="hybridMultilevel"/>
    <w:tmpl w:val="A8205DA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832753"/>
    <w:multiLevelType w:val="multilevel"/>
    <w:tmpl w:val="A05EE38C"/>
    <w:lvl w:ilvl="0">
      <w:start w:val="1"/>
      <w:numFmt w:val="decimal"/>
      <w:lvlText w:val="%1."/>
      <w:lvlJc w:val="left"/>
      <w:pPr>
        <w:ind w:left="720" w:hanging="360"/>
      </w:pPr>
    </w:lvl>
    <w:lvl w:ilvl="1">
      <w:start w:val="14"/>
      <w:numFmt w:val="decimal"/>
      <w:isLgl/>
      <w:lvlText w:val="%1.%2."/>
      <w:lvlJc w:val="left"/>
      <w:pPr>
        <w:ind w:left="1605" w:hanging="405"/>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480" w:hanging="108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24" w15:restartNumberingAfterBreak="0">
    <w:nsid w:val="5876697C"/>
    <w:multiLevelType w:val="hybridMultilevel"/>
    <w:tmpl w:val="F76E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AD471D"/>
    <w:multiLevelType w:val="hybridMultilevel"/>
    <w:tmpl w:val="CA829250"/>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275BE8"/>
    <w:multiLevelType w:val="hybridMultilevel"/>
    <w:tmpl w:val="188AC1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EA512D"/>
    <w:multiLevelType w:val="hybridMultilevel"/>
    <w:tmpl w:val="CA28ECDE"/>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5B54B7"/>
    <w:multiLevelType w:val="hybridMultilevel"/>
    <w:tmpl w:val="30581C98"/>
    <w:lvl w:ilvl="0" w:tplc="C01A2040">
      <w:start w:val="1"/>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6C107C7C"/>
    <w:multiLevelType w:val="hybridMultilevel"/>
    <w:tmpl w:val="0DE20D40"/>
    <w:lvl w:ilvl="0" w:tplc="1B90D6DE">
      <w:start w:val="1"/>
      <w:numFmt w:val="bullet"/>
      <w:lvlText w:val="-"/>
      <w:lvlJc w:val="left"/>
      <w:pPr>
        <w:ind w:left="720" w:hanging="360"/>
      </w:pPr>
      <w:rPr>
        <w:rFonts w:ascii="Arial" w:eastAsia="Arial" w:hAnsi="Arial" w:hint="default"/>
        <w:b w:val="0"/>
        <w:i w:val="0"/>
        <w:strike w:val="0"/>
        <w:dstrike w:val="0"/>
        <w:color w:val="00007F"/>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C34E46"/>
    <w:multiLevelType w:val="hybridMultilevel"/>
    <w:tmpl w:val="64DEFA52"/>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70A35D61"/>
    <w:multiLevelType w:val="hybridMultilevel"/>
    <w:tmpl w:val="5DB2D0BE"/>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965C00"/>
    <w:multiLevelType w:val="hybridMultilevel"/>
    <w:tmpl w:val="10E45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AD06B1"/>
    <w:multiLevelType w:val="hybridMultilevel"/>
    <w:tmpl w:val="DEE460FA"/>
    <w:lvl w:ilvl="0" w:tplc="1B90D6DE">
      <w:start w:val="1"/>
      <w:numFmt w:val="bullet"/>
      <w:lvlText w:val="-"/>
      <w:lvlJc w:val="left"/>
      <w:pPr>
        <w:ind w:left="1500" w:hanging="360"/>
      </w:pPr>
      <w:rPr>
        <w:rFonts w:ascii="Arial" w:eastAsia="Arial" w:hAnsi="Arial" w:hint="default"/>
        <w:b w:val="0"/>
        <w:i w:val="0"/>
        <w:strike w:val="0"/>
        <w:dstrike w:val="0"/>
        <w:color w:val="00007F"/>
        <w:sz w:val="20"/>
        <w:szCs w:val="20"/>
        <w:u w:val="none" w:color="000000"/>
        <w:vertAlign w:val="baseline"/>
      </w:rPr>
    </w:lvl>
    <w:lvl w:ilvl="1" w:tplc="DBE4774C">
      <w:numFmt w:val="bullet"/>
      <w:lvlText w:val=""/>
      <w:lvlJc w:val="left"/>
      <w:pPr>
        <w:ind w:left="2220" w:hanging="360"/>
      </w:pPr>
      <w:rPr>
        <w:rFonts w:ascii="Symbol" w:eastAsiaTheme="minorHAnsi" w:hAnsi="Symbol" w:cs="Times New Roman"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79BC74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48340A"/>
    <w:multiLevelType w:val="hybridMultilevel"/>
    <w:tmpl w:val="67965B48"/>
    <w:lvl w:ilvl="0" w:tplc="B1465CB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num w:numId="1">
    <w:abstractNumId w:val="3"/>
  </w:num>
  <w:num w:numId="2">
    <w:abstractNumId w:val="12"/>
  </w:num>
  <w:num w:numId="3">
    <w:abstractNumId w:val="30"/>
  </w:num>
  <w:num w:numId="4">
    <w:abstractNumId w:val="14"/>
  </w:num>
  <w:num w:numId="5">
    <w:abstractNumId w:val="24"/>
  </w:num>
  <w:num w:numId="6">
    <w:abstractNumId w:val="28"/>
  </w:num>
  <w:num w:numId="7">
    <w:abstractNumId w:val="15"/>
  </w:num>
  <w:num w:numId="8">
    <w:abstractNumId w:val="25"/>
  </w:num>
  <w:num w:numId="9">
    <w:abstractNumId w:val="7"/>
  </w:num>
  <w:num w:numId="10">
    <w:abstractNumId w:val="33"/>
  </w:num>
  <w:num w:numId="11">
    <w:abstractNumId w:val="18"/>
  </w:num>
  <w:num w:numId="12">
    <w:abstractNumId w:val="29"/>
  </w:num>
  <w:num w:numId="13">
    <w:abstractNumId w:val="19"/>
  </w:num>
  <w:num w:numId="14">
    <w:abstractNumId w:val="0"/>
  </w:num>
  <w:num w:numId="15">
    <w:abstractNumId w:val="27"/>
  </w:num>
  <w:num w:numId="16">
    <w:abstractNumId w:val="20"/>
  </w:num>
  <w:num w:numId="17">
    <w:abstractNumId w:val="31"/>
  </w:num>
  <w:num w:numId="18">
    <w:abstractNumId w:val="13"/>
  </w:num>
  <w:num w:numId="19">
    <w:abstractNumId w:val="17"/>
  </w:num>
  <w:num w:numId="20">
    <w:abstractNumId w:val="26"/>
  </w:num>
  <w:num w:numId="21">
    <w:abstractNumId w:val="4"/>
  </w:num>
  <w:num w:numId="22">
    <w:abstractNumId w:val="6"/>
  </w:num>
  <w:num w:numId="23">
    <w:abstractNumId w:val="32"/>
  </w:num>
  <w:num w:numId="24">
    <w:abstractNumId w:val="35"/>
  </w:num>
  <w:num w:numId="25">
    <w:abstractNumId w:val="21"/>
  </w:num>
  <w:num w:numId="26">
    <w:abstractNumId w:val="2"/>
  </w:num>
  <w:num w:numId="27">
    <w:abstractNumId w:val="22"/>
  </w:num>
  <w:num w:numId="28">
    <w:abstractNumId w:val="8"/>
  </w:num>
  <w:num w:numId="29">
    <w:abstractNumId w:val="11"/>
  </w:num>
  <w:num w:numId="30">
    <w:abstractNumId w:val="1"/>
  </w:num>
  <w:num w:numId="31">
    <w:abstractNumId w:val="10"/>
  </w:num>
  <w:num w:numId="32">
    <w:abstractNumId w:val="9"/>
  </w:num>
  <w:num w:numId="33">
    <w:abstractNumId w:val="16"/>
  </w:num>
  <w:num w:numId="34">
    <w:abstractNumId w:val="23"/>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C1"/>
    <w:rsid w:val="000007BF"/>
    <w:rsid w:val="000047C8"/>
    <w:rsid w:val="0000513C"/>
    <w:rsid w:val="000054E4"/>
    <w:rsid w:val="000055E9"/>
    <w:rsid w:val="0000597B"/>
    <w:rsid w:val="00010276"/>
    <w:rsid w:val="000118CC"/>
    <w:rsid w:val="00013D4C"/>
    <w:rsid w:val="00013D8E"/>
    <w:rsid w:val="00014F5E"/>
    <w:rsid w:val="000153DB"/>
    <w:rsid w:val="0002087A"/>
    <w:rsid w:val="00021DFF"/>
    <w:rsid w:val="00030E92"/>
    <w:rsid w:val="00032D4E"/>
    <w:rsid w:val="00034B00"/>
    <w:rsid w:val="00035D94"/>
    <w:rsid w:val="00036015"/>
    <w:rsid w:val="00040F3E"/>
    <w:rsid w:val="000413CD"/>
    <w:rsid w:val="000424E3"/>
    <w:rsid w:val="00042AFF"/>
    <w:rsid w:val="00044E34"/>
    <w:rsid w:val="00045B65"/>
    <w:rsid w:val="00052498"/>
    <w:rsid w:val="00055F34"/>
    <w:rsid w:val="0006029F"/>
    <w:rsid w:val="00064A50"/>
    <w:rsid w:val="000735D6"/>
    <w:rsid w:val="0007434D"/>
    <w:rsid w:val="000758ED"/>
    <w:rsid w:val="00081603"/>
    <w:rsid w:val="000816CD"/>
    <w:rsid w:val="0008319C"/>
    <w:rsid w:val="00086C39"/>
    <w:rsid w:val="000874AD"/>
    <w:rsid w:val="00096E5C"/>
    <w:rsid w:val="000A1210"/>
    <w:rsid w:val="000A2950"/>
    <w:rsid w:val="000A5CDC"/>
    <w:rsid w:val="000B0B03"/>
    <w:rsid w:val="000B2467"/>
    <w:rsid w:val="000B275F"/>
    <w:rsid w:val="000B71A9"/>
    <w:rsid w:val="000C0A29"/>
    <w:rsid w:val="000C267F"/>
    <w:rsid w:val="000C3235"/>
    <w:rsid w:val="000C3B00"/>
    <w:rsid w:val="000C4520"/>
    <w:rsid w:val="000D08EC"/>
    <w:rsid w:val="000D2756"/>
    <w:rsid w:val="000D2C3B"/>
    <w:rsid w:val="000D4383"/>
    <w:rsid w:val="000E3DD3"/>
    <w:rsid w:val="000E5378"/>
    <w:rsid w:val="000E552C"/>
    <w:rsid w:val="000E5C34"/>
    <w:rsid w:val="000F04F2"/>
    <w:rsid w:val="000F1222"/>
    <w:rsid w:val="000F1BCD"/>
    <w:rsid w:val="000F239D"/>
    <w:rsid w:val="000F2B43"/>
    <w:rsid w:val="000F46E5"/>
    <w:rsid w:val="000F5D6D"/>
    <w:rsid w:val="000F713B"/>
    <w:rsid w:val="000F7AEC"/>
    <w:rsid w:val="000F7F7E"/>
    <w:rsid w:val="000F7FB8"/>
    <w:rsid w:val="001006AB"/>
    <w:rsid w:val="001023DA"/>
    <w:rsid w:val="001034B8"/>
    <w:rsid w:val="00110514"/>
    <w:rsid w:val="0011243E"/>
    <w:rsid w:val="0011258E"/>
    <w:rsid w:val="001140D6"/>
    <w:rsid w:val="00116BCB"/>
    <w:rsid w:val="00117FC1"/>
    <w:rsid w:val="001206EE"/>
    <w:rsid w:val="00125A88"/>
    <w:rsid w:val="001262A3"/>
    <w:rsid w:val="001302D6"/>
    <w:rsid w:val="001303B9"/>
    <w:rsid w:val="001319BC"/>
    <w:rsid w:val="001325A1"/>
    <w:rsid w:val="00133D8E"/>
    <w:rsid w:val="00134211"/>
    <w:rsid w:val="00137D7B"/>
    <w:rsid w:val="0014191F"/>
    <w:rsid w:val="00142189"/>
    <w:rsid w:val="00144FD4"/>
    <w:rsid w:val="0014514F"/>
    <w:rsid w:val="00147D8E"/>
    <w:rsid w:val="00151961"/>
    <w:rsid w:val="00155541"/>
    <w:rsid w:val="0015743D"/>
    <w:rsid w:val="00160B58"/>
    <w:rsid w:val="00160DE5"/>
    <w:rsid w:val="00160E02"/>
    <w:rsid w:val="001626F3"/>
    <w:rsid w:val="001672B6"/>
    <w:rsid w:val="00170E74"/>
    <w:rsid w:val="001721CD"/>
    <w:rsid w:val="001728D6"/>
    <w:rsid w:val="001753BD"/>
    <w:rsid w:val="00175F1D"/>
    <w:rsid w:val="0017715B"/>
    <w:rsid w:val="00177346"/>
    <w:rsid w:val="001773B1"/>
    <w:rsid w:val="00180344"/>
    <w:rsid w:val="0018382F"/>
    <w:rsid w:val="00191272"/>
    <w:rsid w:val="00191D89"/>
    <w:rsid w:val="0019275B"/>
    <w:rsid w:val="00192CAE"/>
    <w:rsid w:val="00193AED"/>
    <w:rsid w:val="001968C2"/>
    <w:rsid w:val="00196E28"/>
    <w:rsid w:val="001A4018"/>
    <w:rsid w:val="001A41A6"/>
    <w:rsid w:val="001A5E1F"/>
    <w:rsid w:val="001A627B"/>
    <w:rsid w:val="001B02DD"/>
    <w:rsid w:val="001B1B5A"/>
    <w:rsid w:val="001B5064"/>
    <w:rsid w:val="001B51D5"/>
    <w:rsid w:val="001C3476"/>
    <w:rsid w:val="001C3DD4"/>
    <w:rsid w:val="001C4228"/>
    <w:rsid w:val="001C44DE"/>
    <w:rsid w:val="001C4511"/>
    <w:rsid w:val="001C5127"/>
    <w:rsid w:val="001C62FC"/>
    <w:rsid w:val="001C64D0"/>
    <w:rsid w:val="001C7B30"/>
    <w:rsid w:val="001D0304"/>
    <w:rsid w:val="001D2ECB"/>
    <w:rsid w:val="001D3959"/>
    <w:rsid w:val="001D3BC9"/>
    <w:rsid w:val="001D5A09"/>
    <w:rsid w:val="001D6C25"/>
    <w:rsid w:val="001E4891"/>
    <w:rsid w:val="001E4AB7"/>
    <w:rsid w:val="001E5E0B"/>
    <w:rsid w:val="001E7913"/>
    <w:rsid w:val="001E7E8B"/>
    <w:rsid w:val="001F3D59"/>
    <w:rsid w:val="001F78D9"/>
    <w:rsid w:val="00201000"/>
    <w:rsid w:val="002015A7"/>
    <w:rsid w:val="002041C5"/>
    <w:rsid w:val="0020599C"/>
    <w:rsid w:val="00212402"/>
    <w:rsid w:val="00216D77"/>
    <w:rsid w:val="0021712B"/>
    <w:rsid w:val="00217E43"/>
    <w:rsid w:val="002230BF"/>
    <w:rsid w:val="002232F6"/>
    <w:rsid w:val="00223D34"/>
    <w:rsid w:val="002245A6"/>
    <w:rsid w:val="00224738"/>
    <w:rsid w:val="00224A76"/>
    <w:rsid w:val="00225B82"/>
    <w:rsid w:val="00235E34"/>
    <w:rsid w:val="00236951"/>
    <w:rsid w:val="00237338"/>
    <w:rsid w:val="00242F3A"/>
    <w:rsid w:val="00245759"/>
    <w:rsid w:val="00246F12"/>
    <w:rsid w:val="00251555"/>
    <w:rsid w:val="00256C5A"/>
    <w:rsid w:val="002575CA"/>
    <w:rsid w:val="0026013B"/>
    <w:rsid w:val="00260FF7"/>
    <w:rsid w:val="00261A6C"/>
    <w:rsid w:val="002626E1"/>
    <w:rsid w:val="00262B25"/>
    <w:rsid w:val="0026605F"/>
    <w:rsid w:val="00270F98"/>
    <w:rsid w:val="00271CA0"/>
    <w:rsid w:val="002724C1"/>
    <w:rsid w:val="00281199"/>
    <w:rsid w:val="00290F92"/>
    <w:rsid w:val="00293FE5"/>
    <w:rsid w:val="002A2450"/>
    <w:rsid w:val="002A273D"/>
    <w:rsid w:val="002A2ABF"/>
    <w:rsid w:val="002A4906"/>
    <w:rsid w:val="002A4CD7"/>
    <w:rsid w:val="002B08B0"/>
    <w:rsid w:val="002B1CC8"/>
    <w:rsid w:val="002B212E"/>
    <w:rsid w:val="002B6C00"/>
    <w:rsid w:val="002C0A21"/>
    <w:rsid w:val="002C4130"/>
    <w:rsid w:val="002C5981"/>
    <w:rsid w:val="002C5C12"/>
    <w:rsid w:val="002C787A"/>
    <w:rsid w:val="002D183A"/>
    <w:rsid w:val="002D29BA"/>
    <w:rsid w:val="002D4C41"/>
    <w:rsid w:val="002E0B8E"/>
    <w:rsid w:val="002E3770"/>
    <w:rsid w:val="002E3D72"/>
    <w:rsid w:val="002E63D6"/>
    <w:rsid w:val="002F0B52"/>
    <w:rsid w:val="002F1AA8"/>
    <w:rsid w:val="00300D15"/>
    <w:rsid w:val="00302623"/>
    <w:rsid w:val="003075C5"/>
    <w:rsid w:val="00312FDC"/>
    <w:rsid w:val="00313CDA"/>
    <w:rsid w:val="0031544A"/>
    <w:rsid w:val="00317B37"/>
    <w:rsid w:val="003209CA"/>
    <w:rsid w:val="003242DC"/>
    <w:rsid w:val="00324DBF"/>
    <w:rsid w:val="00326140"/>
    <w:rsid w:val="00330238"/>
    <w:rsid w:val="003355BD"/>
    <w:rsid w:val="003361B5"/>
    <w:rsid w:val="003374B6"/>
    <w:rsid w:val="00344B7A"/>
    <w:rsid w:val="00344EE9"/>
    <w:rsid w:val="003452E5"/>
    <w:rsid w:val="00350380"/>
    <w:rsid w:val="00355C36"/>
    <w:rsid w:val="003567DE"/>
    <w:rsid w:val="003572C8"/>
    <w:rsid w:val="003704EB"/>
    <w:rsid w:val="00370D8E"/>
    <w:rsid w:val="00373E12"/>
    <w:rsid w:val="00374404"/>
    <w:rsid w:val="00374676"/>
    <w:rsid w:val="00380382"/>
    <w:rsid w:val="003812F0"/>
    <w:rsid w:val="00382323"/>
    <w:rsid w:val="00386D4E"/>
    <w:rsid w:val="00391D3B"/>
    <w:rsid w:val="00392541"/>
    <w:rsid w:val="00392E3B"/>
    <w:rsid w:val="00393249"/>
    <w:rsid w:val="003938B1"/>
    <w:rsid w:val="00394D20"/>
    <w:rsid w:val="003975C1"/>
    <w:rsid w:val="003A11E7"/>
    <w:rsid w:val="003A7C38"/>
    <w:rsid w:val="003B054E"/>
    <w:rsid w:val="003B1D60"/>
    <w:rsid w:val="003C288C"/>
    <w:rsid w:val="003C2C42"/>
    <w:rsid w:val="003C2F18"/>
    <w:rsid w:val="003C526B"/>
    <w:rsid w:val="003D1674"/>
    <w:rsid w:val="003D374C"/>
    <w:rsid w:val="003D5D27"/>
    <w:rsid w:val="003D75C8"/>
    <w:rsid w:val="003E11E9"/>
    <w:rsid w:val="003E54EB"/>
    <w:rsid w:val="003F20EA"/>
    <w:rsid w:val="003F7075"/>
    <w:rsid w:val="003F7F88"/>
    <w:rsid w:val="004033EA"/>
    <w:rsid w:val="004064EE"/>
    <w:rsid w:val="004122B8"/>
    <w:rsid w:val="00416FFB"/>
    <w:rsid w:val="00420A0A"/>
    <w:rsid w:val="004214E6"/>
    <w:rsid w:val="0042219C"/>
    <w:rsid w:val="00423ECB"/>
    <w:rsid w:val="00424F13"/>
    <w:rsid w:val="0042569A"/>
    <w:rsid w:val="00434649"/>
    <w:rsid w:val="00434F47"/>
    <w:rsid w:val="00437B86"/>
    <w:rsid w:val="00440667"/>
    <w:rsid w:val="00443806"/>
    <w:rsid w:val="00443E04"/>
    <w:rsid w:val="004441D1"/>
    <w:rsid w:val="004453F6"/>
    <w:rsid w:val="0044579D"/>
    <w:rsid w:val="00445811"/>
    <w:rsid w:val="00445FAA"/>
    <w:rsid w:val="00446226"/>
    <w:rsid w:val="004465EC"/>
    <w:rsid w:val="004469C5"/>
    <w:rsid w:val="00446B53"/>
    <w:rsid w:val="00470DC7"/>
    <w:rsid w:val="004720EE"/>
    <w:rsid w:val="00474E66"/>
    <w:rsid w:val="00475A21"/>
    <w:rsid w:val="00477034"/>
    <w:rsid w:val="00481EB4"/>
    <w:rsid w:val="004822BD"/>
    <w:rsid w:val="00485E88"/>
    <w:rsid w:val="0049045C"/>
    <w:rsid w:val="004905CD"/>
    <w:rsid w:val="0049150E"/>
    <w:rsid w:val="0049355F"/>
    <w:rsid w:val="00495029"/>
    <w:rsid w:val="004958C3"/>
    <w:rsid w:val="00495914"/>
    <w:rsid w:val="004970CA"/>
    <w:rsid w:val="004A1F19"/>
    <w:rsid w:val="004A5A7C"/>
    <w:rsid w:val="004B0198"/>
    <w:rsid w:val="004B1420"/>
    <w:rsid w:val="004B2986"/>
    <w:rsid w:val="004B2AEB"/>
    <w:rsid w:val="004B4E79"/>
    <w:rsid w:val="004B7BD1"/>
    <w:rsid w:val="004C048E"/>
    <w:rsid w:val="004C1616"/>
    <w:rsid w:val="004C3A93"/>
    <w:rsid w:val="004C4107"/>
    <w:rsid w:val="004C4CB3"/>
    <w:rsid w:val="004D19AA"/>
    <w:rsid w:val="004D49E8"/>
    <w:rsid w:val="004D7F54"/>
    <w:rsid w:val="004E3889"/>
    <w:rsid w:val="004E3AF6"/>
    <w:rsid w:val="004E451F"/>
    <w:rsid w:val="004E5C38"/>
    <w:rsid w:val="004E5FA4"/>
    <w:rsid w:val="004F1BBB"/>
    <w:rsid w:val="004F24BE"/>
    <w:rsid w:val="004F2AEF"/>
    <w:rsid w:val="004F482B"/>
    <w:rsid w:val="005026CA"/>
    <w:rsid w:val="005040F4"/>
    <w:rsid w:val="00507025"/>
    <w:rsid w:val="00507AEA"/>
    <w:rsid w:val="00507EF3"/>
    <w:rsid w:val="0051081B"/>
    <w:rsid w:val="00515051"/>
    <w:rsid w:val="00523116"/>
    <w:rsid w:val="005233CF"/>
    <w:rsid w:val="00527EC1"/>
    <w:rsid w:val="00535F0D"/>
    <w:rsid w:val="00536826"/>
    <w:rsid w:val="00544D4A"/>
    <w:rsid w:val="00545FFE"/>
    <w:rsid w:val="005513C5"/>
    <w:rsid w:val="00551C55"/>
    <w:rsid w:val="00553992"/>
    <w:rsid w:val="00556134"/>
    <w:rsid w:val="00561413"/>
    <w:rsid w:val="00561DD4"/>
    <w:rsid w:val="00565610"/>
    <w:rsid w:val="0056617E"/>
    <w:rsid w:val="00567A30"/>
    <w:rsid w:val="00570370"/>
    <w:rsid w:val="00571423"/>
    <w:rsid w:val="00574D5E"/>
    <w:rsid w:val="00574E3F"/>
    <w:rsid w:val="00577B06"/>
    <w:rsid w:val="00577CB5"/>
    <w:rsid w:val="005809CF"/>
    <w:rsid w:val="00586325"/>
    <w:rsid w:val="00591B68"/>
    <w:rsid w:val="00593BAB"/>
    <w:rsid w:val="0059743E"/>
    <w:rsid w:val="005A0545"/>
    <w:rsid w:val="005A05F3"/>
    <w:rsid w:val="005A47D0"/>
    <w:rsid w:val="005A6C41"/>
    <w:rsid w:val="005B11A6"/>
    <w:rsid w:val="005B1409"/>
    <w:rsid w:val="005B1D17"/>
    <w:rsid w:val="005B49BB"/>
    <w:rsid w:val="005C2468"/>
    <w:rsid w:val="005C25CF"/>
    <w:rsid w:val="005C2933"/>
    <w:rsid w:val="005C7402"/>
    <w:rsid w:val="005D551F"/>
    <w:rsid w:val="005E505F"/>
    <w:rsid w:val="005E7A98"/>
    <w:rsid w:val="005F085C"/>
    <w:rsid w:val="005F2283"/>
    <w:rsid w:val="005F3350"/>
    <w:rsid w:val="005F38A3"/>
    <w:rsid w:val="005F60BE"/>
    <w:rsid w:val="005F708F"/>
    <w:rsid w:val="005F74C9"/>
    <w:rsid w:val="00604810"/>
    <w:rsid w:val="00606C95"/>
    <w:rsid w:val="00607D9B"/>
    <w:rsid w:val="00610C62"/>
    <w:rsid w:val="00612E2D"/>
    <w:rsid w:val="00613C1F"/>
    <w:rsid w:val="00614306"/>
    <w:rsid w:val="0061719D"/>
    <w:rsid w:val="00622F0F"/>
    <w:rsid w:val="006231F9"/>
    <w:rsid w:val="006243D1"/>
    <w:rsid w:val="006302EE"/>
    <w:rsid w:val="00630656"/>
    <w:rsid w:val="00634484"/>
    <w:rsid w:val="00636EDA"/>
    <w:rsid w:val="00636F93"/>
    <w:rsid w:val="006414D3"/>
    <w:rsid w:val="006426AB"/>
    <w:rsid w:val="006436FA"/>
    <w:rsid w:val="00644F2C"/>
    <w:rsid w:val="00645998"/>
    <w:rsid w:val="00651874"/>
    <w:rsid w:val="00651BD9"/>
    <w:rsid w:val="00653EE3"/>
    <w:rsid w:val="006605C0"/>
    <w:rsid w:val="00661C6F"/>
    <w:rsid w:val="00662E14"/>
    <w:rsid w:val="006641D3"/>
    <w:rsid w:val="0066450A"/>
    <w:rsid w:val="0066632A"/>
    <w:rsid w:val="006668FD"/>
    <w:rsid w:val="00666A52"/>
    <w:rsid w:val="00670E11"/>
    <w:rsid w:val="0067166B"/>
    <w:rsid w:val="006735A8"/>
    <w:rsid w:val="00673A9A"/>
    <w:rsid w:val="00684664"/>
    <w:rsid w:val="00684F1E"/>
    <w:rsid w:val="0068732B"/>
    <w:rsid w:val="00690C76"/>
    <w:rsid w:val="00691BDF"/>
    <w:rsid w:val="006924A1"/>
    <w:rsid w:val="006932C7"/>
    <w:rsid w:val="00694838"/>
    <w:rsid w:val="00695273"/>
    <w:rsid w:val="00695ED3"/>
    <w:rsid w:val="006961C1"/>
    <w:rsid w:val="00697EA8"/>
    <w:rsid w:val="006A258F"/>
    <w:rsid w:val="006A3933"/>
    <w:rsid w:val="006A458F"/>
    <w:rsid w:val="006A50C1"/>
    <w:rsid w:val="006A66D4"/>
    <w:rsid w:val="006A7788"/>
    <w:rsid w:val="006B2BC0"/>
    <w:rsid w:val="006B4484"/>
    <w:rsid w:val="006B68B7"/>
    <w:rsid w:val="006B7C68"/>
    <w:rsid w:val="006C037E"/>
    <w:rsid w:val="006C088A"/>
    <w:rsid w:val="006C0D50"/>
    <w:rsid w:val="006C2044"/>
    <w:rsid w:val="006C273A"/>
    <w:rsid w:val="006C2BDF"/>
    <w:rsid w:val="006C4F65"/>
    <w:rsid w:val="006C6DB5"/>
    <w:rsid w:val="006D2A9A"/>
    <w:rsid w:val="006D3293"/>
    <w:rsid w:val="006D5044"/>
    <w:rsid w:val="006D54CF"/>
    <w:rsid w:val="006D5C17"/>
    <w:rsid w:val="006E053C"/>
    <w:rsid w:val="006E1721"/>
    <w:rsid w:val="006E423F"/>
    <w:rsid w:val="006F0DA5"/>
    <w:rsid w:val="006F2114"/>
    <w:rsid w:val="006F5826"/>
    <w:rsid w:val="006F641E"/>
    <w:rsid w:val="00701A34"/>
    <w:rsid w:val="00703A0E"/>
    <w:rsid w:val="00710D92"/>
    <w:rsid w:val="0071399E"/>
    <w:rsid w:val="00715E76"/>
    <w:rsid w:val="0071603B"/>
    <w:rsid w:val="00722C8F"/>
    <w:rsid w:val="00723054"/>
    <w:rsid w:val="00730C8B"/>
    <w:rsid w:val="007333B1"/>
    <w:rsid w:val="0074000A"/>
    <w:rsid w:val="0074073A"/>
    <w:rsid w:val="00742CD7"/>
    <w:rsid w:val="0074351D"/>
    <w:rsid w:val="007462E2"/>
    <w:rsid w:val="0075434F"/>
    <w:rsid w:val="00756530"/>
    <w:rsid w:val="00756F5F"/>
    <w:rsid w:val="0076050C"/>
    <w:rsid w:val="007614CA"/>
    <w:rsid w:val="0076430F"/>
    <w:rsid w:val="007716FC"/>
    <w:rsid w:val="00772529"/>
    <w:rsid w:val="00787254"/>
    <w:rsid w:val="00787516"/>
    <w:rsid w:val="00787A03"/>
    <w:rsid w:val="00790F16"/>
    <w:rsid w:val="007925D5"/>
    <w:rsid w:val="00795A1A"/>
    <w:rsid w:val="007969C9"/>
    <w:rsid w:val="00797C4D"/>
    <w:rsid w:val="007A4279"/>
    <w:rsid w:val="007A7013"/>
    <w:rsid w:val="007B038B"/>
    <w:rsid w:val="007B13F6"/>
    <w:rsid w:val="007B189A"/>
    <w:rsid w:val="007B218C"/>
    <w:rsid w:val="007B418E"/>
    <w:rsid w:val="007B45FF"/>
    <w:rsid w:val="007B50D3"/>
    <w:rsid w:val="007C1DC3"/>
    <w:rsid w:val="007C247E"/>
    <w:rsid w:val="007C3020"/>
    <w:rsid w:val="007C33DE"/>
    <w:rsid w:val="007C56AC"/>
    <w:rsid w:val="007C617F"/>
    <w:rsid w:val="007C64BB"/>
    <w:rsid w:val="007C7212"/>
    <w:rsid w:val="007D194E"/>
    <w:rsid w:val="007D5468"/>
    <w:rsid w:val="007E24F7"/>
    <w:rsid w:val="007E2BCE"/>
    <w:rsid w:val="007E3152"/>
    <w:rsid w:val="007E395A"/>
    <w:rsid w:val="007E4B1D"/>
    <w:rsid w:val="007E6B11"/>
    <w:rsid w:val="007E7058"/>
    <w:rsid w:val="007F01A0"/>
    <w:rsid w:val="007F26AF"/>
    <w:rsid w:val="007F4270"/>
    <w:rsid w:val="007F5520"/>
    <w:rsid w:val="00800826"/>
    <w:rsid w:val="008010C7"/>
    <w:rsid w:val="0080350F"/>
    <w:rsid w:val="00803C20"/>
    <w:rsid w:val="0080508F"/>
    <w:rsid w:val="00805514"/>
    <w:rsid w:val="00805A81"/>
    <w:rsid w:val="00811017"/>
    <w:rsid w:val="0081377E"/>
    <w:rsid w:val="00815002"/>
    <w:rsid w:val="00815E96"/>
    <w:rsid w:val="00820DB1"/>
    <w:rsid w:val="00824C28"/>
    <w:rsid w:val="00833590"/>
    <w:rsid w:val="00833FA8"/>
    <w:rsid w:val="008348D6"/>
    <w:rsid w:val="00837FE1"/>
    <w:rsid w:val="00840066"/>
    <w:rsid w:val="00847FAA"/>
    <w:rsid w:val="008579F9"/>
    <w:rsid w:val="0086012F"/>
    <w:rsid w:val="00860B52"/>
    <w:rsid w:val="00861951"/>
    <w:rsid w:val="00861BD3"/>
    <w:rsid w:val="00863A85"/>
    <w:rsid w:val="00864037"/>
    <w:rsid w:val="008741BF"/>
    <w:rsid w:val="00874750"/>
    <w:rsid w:val="008801DE"/>
    <w:rsid w:val="008818F9"/>
    <w:rsid w:val="00881B4B"/>
    <w:rsid w:val="00895B94"/>
    <w:rsid w:val="00896989"/>
    <w:rsid w:val="008A2BDC"/>
    <w:rsid w:val="008B15BF"/>
    <w:rsid w:val="008B6302"/>
    <w:rsid w:val="008B66AA"/>
    <w:rsid w:val="008B6950"/>
    <w:rsid w:val="008B7EF9"/>
    <w:rsid w:val="008C1274"/>
    <w:rsid w:val="008C34A3"/>
    <w:rsid w:val="008C3947"/>
    <w:rsid w:val="008C410E"/>
    <w:rsid w:val="008C669A"/>
    <w:rsid w:val="008D1AC9"/>
    <w:rsid w:val="008D3740"/>
    <w:rsid w:val="008E41D3"/>
    <w:rsid w:val="008E73C5"/>
    <w:rsid w:val="008F08A6"/>
    <w:rsid w:val="008F0CDD"/>
    <w:rsid w:val="008F20C6"/>
    <w:rsid w:val="008F286A"/>
    <w:rsid w:val="008F58A3"/>
    <w:rsid w:val="008F5D2D"/>
    <w:rsid w:val="008F6169"/>
    <w:rsid w:val="008F65A9"/>
    <w:rsid w:val="008F7B1E"/>
    <w:rsid w:val="00900EF0"/>
    <w:rsid w:val="00901D09"/>
    <w:rsid w:val="009055D2"/>
    <w:rsid w:val="00905E69"/>
    <w:rsid w:val="009060EC"/>
    <w:rsid w:val="009127E9"/>
    <w:rsid w:val="00912B6F"/>
    <w:rsid w:val="009158CC"/>
    <w:rsid w:val="00915AF8"/>
    <w:rsid w:val="00923BFF"/>
    <w:rsid w:val="009240A0"/>
    <w:rsid w:val="0092526B"/>
    <w:rsid w:val="00932767"/>
    <w:rsid w:val="00933867"/>
    <w:rsid w:val="0094123E"/>
    <w:rsid w:val="00941828"/>
    <w:rsid w:val="00950FA4"/>
    <w:rsid w:val="00952304"/>
    <w:rsid w:val="009542A1"/>
    <w:rsid w:val="00956793"/>
    <w:rsid w:val="00957C9E"/>
    <w:rsid w:val="00960079"/>
    <w:rsid w:val="0096085C"/>
    <w:rsid w:val="00962C2E"/>
    <w:rsid w:val="00963242"/>
    <w:rsid w:val="009745F7"/>
    <w:rsid w:val="009770E5"/>
    <w:rsid w:val="00977C4C"/>
    <w:rsid w:val="0098756C"/>
    <w:rsid w:val="009908BA"/>
    <w:rsid w:val="009909C4"/>
    <w:rsid w:val="009918DA"/>
    <w:rsid w:val="00993813"/>
    <w:rsid w:val="00994B5A"/>
    <w:rsid w:val="00994B8A"/>
    <w:rsid w:val="00994D71"/>
    <w:rsid w:val="009A3B6A"/>
    <w:rsid w:val="009A55C5"/>
    <w:rsid w:val="009A665E"/>
    <w:rsid w:val="009B2C82"/>
    <w:rsid w:val="009B514B"/>
    <w:rsid w:val="009B7F46"/>
    <w:rsid w:val="009C31C3"/>
    <w:rsid w:val="009D17A4"/>
    <w:rsid w:val="009D2603"/>
    <w:rsid w:val="009D37F3"/>
    <w:rsid w:val="009D3906"/>
    <w:rsid w:val="009D56E6"/>
    <w:rsid w:val="009D7187"/>
    <w:rsid w:val="009D7A59"/>
    <w:rsid w:val="009E1520"/>
    <w:rsid w:val="009E2012"/>
    <w:rsid w:val="009E40CE"/>
    <w:rsid w:val="009E7549"/>
    <w:rsid w:val="009E7711"/>
    <w:rsid w:val="009F3EAB"/>
    <w:rsid w:val="00A04889"/>
    <w:rsid w:val="00A074EC"/>
    <w:rsid w:val="00A07AE4"/>
    <w:rsid w:val="00A1202D"/>
    <w:rsid w:val="00A242D4"/>
    <w:rsid w:val="00A26489"/>
    <w:rsid w:val="00A26B78"/>
    <w:rsid w:val="00A3640C"/>
    <w:rsid w:val="00A40D5D"/>
    <w:rsid w:val="00A410AF"/>
    <w:rsid w:val="00A44555"/>
    <w:rsid w:val="00A455BE"/>
    <w:rsid w:val="00A60189"/>
    <w:rsid w:val="00A61886"/>
    <w:rsid w:val="00A6254D"/>
    <w:rsid w:val="00A67294"/>
    <w:rsid w:val="00A67696"/>
    <w:rsid w:val="00A735B8"/>
    <w:rsid w:val="00A76316"/>
    <w:rsid w:val="00A76456"/>
    <w:rsid w:val="00A81CD2"/>
    <w:rsid w:val="00A83CC3"/>
    <w:rsid w:val="00A85DAB"/>
    <w:rsid w:val="00A921AC"/>
    <w:rsid w:val="00A934E5"/>
    <w:rsid w:val="00AA2EBC"/>
    <w:rsid w:val="00AA434B"/>
    <w:rsid w:val="00AA57B8"/>
    <w:rsid w:val="00AA5D1F"/>
    <w:rsid w:val="00AA6ACB"/>
    <w:rsid w:val="00AB05C9"/>
    <w:rsid w:val="00AB223F"/>
    <w:rsid w:val="00AC3394"/>
    <w:rsid w:val="00AC4583"/>
    <w:rsid w:val="00AC606A"/>
    <w:rsid w:val="00AC6218"/>
    <w:rsid w:val="00AC6AA1"/>
    <w:rsid w:val="00AC7183"/>
    <w:rsid w:val="00AD183E"/>
    <w:rsid w:val="00AD48E7"/>
    <w:rsid w:val="00AD68AC"/>
    <w:rsid w:val="00AE2731"/>
    <w:rsid w:val="00AE6C00"/>
    <w:rsid w:val="00AE720E"/>
    <w:rsid w:val="00AE7492"/>
    <w:rsid w:val="00AF3BA7"/>
    <w:rsid w:val="00AF6224"/>
    <w:rsid w:val="00B030FF"/>
    <w:rsid w:val="00B04B17"/>
    <w:rsid w:val="00B0577C"/>
    <w:rsid w:val="00B10320"/>
    <w:rsid w:val="00B11144"/>
    <w:rsid w:val="00B11240"/>
    <w:rsid w:val="00B11E5F"/>
    <w:rsid w:val="00B11F58"/>
    <w:rsid w:val="00B12219"/>
    <w:rsid w:val="00B14A31"/>
    <w:rsid w:val="00B15678"/>
    <w:rsid w:val="00B23960"/>
    <w:rsid w:val="00B262B4"/>
    <w:rsid w:val="00B26439"/>
    <w:rsid w:val="00B30BE6"/>
    <w:rsid w:val="00B30C58"/>
    <w:rsid w:val="00B3133F"/>
    <w:rsid w:val="00B33399"/>
    <w:rsid w:val="00B3455C"/>
    <w:rsid w:val="00B36D95"/>
    <w:rsid w:val="00B37150"/>
    <w:rsid w:val="00B41771"/>
    <w:rsid w:val="00B42323"/>
    <w:rsid w:val="00B44CDC"/>
    <w:rsid w:val="00B46738"/>
    <w:rsid w:val="00B47951"/>
    <w:rsid w:val="00B510BE"/>
    <w:rsid w:val="00B51DC6"/>
    <w:rsid w:val="00B52D27"/>
    <w:rsid w:val="00B55BBB"/>
    <w:rsid w:val="00B560E6"/>
    <w:rsid w:val="00B63B33"/>
    <w:rsid w:val="00B71D26"/>
    <w:rsid w:val="00B74DB8"/>
    <w:rsid w:val="00B836A7"/>
    <w:rsid w:val="00B83D65"/>
    <w:rsid w:val="00B847C1"/>
    <w:rsid w:val="00B86A09"/>
    <w:rsid w:val="00B92FCD"/>
    <w:rsid w:val="00B93CAD"/>
    <w:rsid w:val="00B94B32"/>
    <w:rsid w:val="00B9509F"/>
    <w:rsid w:val="00B955C6"/>
    <w:rsid w:val="00B957A0"/>
    <w:rsid w:val="00BA120E"/>
    <w:rsid w:val="00BA147E"/>
    <w:rsid w:val="00BB0C2D"/>
    <w:rsid w:val="00BB305A"/>
    <w:rsid w:val="00BB64C6"/>
    <w:rsid w:val="00BC4E8E"/>
    <w:rsid w:val="00BC6C81"/>
    <w:rsid w:val="00BD1D4A"/>
    <w:rsid w:val="00BD26C4"/>
    <w:rsid w:val="00BD3066"/>
    <w:rsid w:val="00BD4A18"/>
    <w:rsid w:val="00BD4F23"/>
    <w:rsid w:val="00BD5FDB"/>
    <w:rsid w:val="00BE1812"/>
    <w:rsid w:val="00BE1864"/>
    <w:rsid w:val="00BE198A"/>
    <w:rsid w:val="00BE460F"/>
    <w:rsid w:val="00BE5FA5"/>
    <w:rsid w:val="00BF1C24"/>
    <w:rsid w:val="00BF1C9B"/>
    <w:rsid w:val="00BF21C5"/>
    <w:rsid w:val="00BF42DE"/>
    <w:rsid w:val="00C00004"/>
    <w:rsid w:val="00C01D86"/>
    <w:rsid w:val="00C02382"/>
    <w:rsid w:val="00C05B91"/>
    <w:rsid w:val="00C05FDC"/>
    <w:rsid w:val="00C1073F"/>
    <w:rsid w:val="00C113E6"/>
    <w:rsid w:val="00C12450"/>
    <w:rsid w:val="00C21710"/>
    <w:rsid w:val="00C314D8"/>
    <w:rsid w:val="00C34AC5"/>
    <w:rsid w:val="00C35C92"/>
    <w:rsid w:val="00C36302"/>
    <w:rsid w:val="00C374E8"/>
    <w:rsid w:val="00C47367"/>
    <w:rsid w:val="00C50B12"/>
    <w:rsid w:val="00C50F24"/>
    <w:rsid w:val="00C545AC"/>
    <w:rsid w:val="00C60CF5"/>
    <w:rsid w:val="00C63BAD"/>
    <w:rsid w:val="00C6498D"/>
    <w:rsid w:val="00C65571"/>
    <w:rsid w:val="00C66980"/>
    <w:rsid w:val="00C7132E"/>
    <w:rsid w:val="00C71E5B"/>
    <w:rsid w:val="00C734FD"/>
    <w:rsid w:val="00C77CE8"/>
    <w:rsid w:val="00C77DEC"/>
    <w:rsid w:val="00C82BF6"/>
    <w:rsid w:val="00C83E2F"/>
    <w:rsid w:val="00C84891"/>
    <w:rsid w:val="00C86E38"/>
    <w:rsid w:val="00C92D80"/>
    <w:rsid w:val="00C94DC7"/>
    <w:rsid w:val="00C94DEC"/>
    <w:rsid w:val="00CA468D"/>
    <w:rsid w:val="00CB02A1"/>
    <w:rsid w:val="00CB2904"/>
    <w:rsid w:val="00CB4C52"/>
    <w:rsid w:val="00CB4FFF"/>
    <w:rsid w:val="00CB5642"/>
    <w:rsid w:val="00CB7131"/>
    <w:rsid w:val="00CB755E"/>
    <w:rsid w:val="00CC03AB"/>
    <w:rsid w:val="00CC3C4C"/>
    <w:rsid w:val="00CC3E5B"/>
    <w:rsid w:val="00CC434C"/>
    <w:rsid w:val="00CC73A8"/>
    <w:rsid w:val="00CC7C80"/>
    <w:rsid w:val="00CD0ABA"/>
    <w:rsid w:val="00CD475E"/>
    <w:rsid w:val="00CD5008"/>
    <w:rsid w:val="00CE10F4"/>
    <w:rsid w:val="00CE3B0E"/>
    <w:rsid w:val="00CF1A48"/>
    <w:rsid w:val="00CF5DA1"/>
    <w:rsid w:val="00D04873"/>
    <w:rsid w:val="00D101F8"/>
    <w:rsid w:val="00D11ED3"/>
    <w:rsid w:val="00D13918"/>
    <w:rsid w:val="00D13B96"/>
    <w:rsid w:val="00D13F29"/>
    <w:rsid w:val="00D30EFD"/>
    <w:rsid w:val="00D33DBD"/>
    <w:rsid w:val="00D34330"/>
    <w:rsid w:val="00D34FCE"/>
    <w:rsid w:val="00D36D74"/>
    <w:rsid w:val="00D373AE"/>
    <w:rsid w:val="00D37952"/>
    <w:rsid w:val="00D37FBD"/>
    <w:rsid w:val="00D4013C"/>
    <w:rsid w:val="00D405B0"/>
    <w:rsid w:val="00D42477"/>
    <w:rsid w:val="00D43B5B"/>
    <w:rsid w:val="00D440FF"/>
    <w:rsid w:val="00D44663"/>
    <w:rsid w:val="00D51826"/>
    <w:rsid w:val="00D51E0A"/>
    <w:rsid w:val="00D53C4A"/>
    <w:rsid w:val="00D55D39"/>
    <w:rsid w:val="00D6132F"/>
    <w:rsid w:val="00D659FC"/>
    <w:rsid w:val="00D711B2"/>
    <w:rsid w:val="00D73D2F"/>
    <w:rsid w:val="00D756B9"/>
    <w:rsid w:val="00D81F17"/>
    <w:rsid w:val="00D848E9"/>
    <w:rsid w:val="00D9018A"/>
    <w:rsid w:val="00D91474"/>
    <w:rsid w:val="00D917C4"/>
    <w:rsid w:val="00D91F55"/>
    <w:rsid w:val="00D94DE6"/>
    <w:rsid w:val="00D96ED0"/>
    <w:rsid w:val="00D9740D"/>
    <w:rsid w:val="00DA18C7"/>
    <w:rsid w:val="00DA6483"/>
    <w:rsid w:val="00DA7996"/>
    <w:rsid w:val="00DB291E"/>
    <w:rsid w:val="00DB4434"/>
    <w:rsid w:val="00DB507B"/>
    <w:rsid w:val="00DB7327"/>
    <w:rsid w:val="00DC299E"/>
    <w:rsid w:val="00DC49F7"/>
    <w:rsid w:val="00DC7511"/>
    <w:rsid w:val="00DC7C11"/>
    <w:rsid w:val="00DD633B"/>
    <w:rsid w:val="00DE0B44"/>
    <w:rsid w:val="00DE1FE4"/>
    <w:rsid w:val="00DE291F"/>
    <w:rsid w:val="00DE346A"/>
    <w:rsid w:val="00DE36B5"/>
    <w:rsid w:val="00DE70BA"/>
    <w:rsid w:val="00DE7233"/>
    <w:rsid w:val="00DF38E3"/>
    <w:rsid w:val="00DF4D55"/>
    <w:rsid w:val="00E02FBA"/>
    <w:rsid w:val="00E03088"/>
    <w:rsid w:val="00E03AB3"/>
    <w:rsid w:val="00E04359"/>
    <w:rsid w:val="00E06373"/>
    <w:rsid w:val="00E063DA"/>
    <w:rsid w:val="00E0787C"/>
    <w:rsid w:val="00E1003D"/>
    <w:rsid w:val="00E103C1"/>
    <w:rsid w:val="00E11F66"/>
    <w:rsid w:val="00E129BB"/>
    <w:rsid w:val="00E150A7"/>
    <w:rsid w:val="00E16CC7"/>
    <w:rsid w:val="00E176EB"/>
    <w:rsid w:val="00E17D2D"/>
    <w:rsid w:val="00E20938"/>
    <w:rsid w:val="00E24E96"/>
    <w:rsid w:val="00E25951"/>
    <w:rsid w:val="00E32D2D"/>
    <w:rsid w:val="00E342C9"/>
    <w:rsid w:val="00E368A0"/>
    <w:rsid w:val="00E36A6E"/>
    <w:rsid w:val="00E36B78"/>
    <w:rsid w:val="00E4197D"/>
    <w:rsid w:val="00E42423"/>
    <w:rsid w:val="00E50453"/>
    <w:rsid w:val="00E517D0"/>
    <w:rsid w:val="00E52B26"/>
    <w:rsid w:val="00E5535E"/>
    <w:rsid w:val="00E65B7B"/>
    <w:rsid w:val="00E65C16"/>
    <w:rsid w:val="00E67D06"/>
    <w:rsid w:val="00E71F28"/>
    <w:rsid w:val="00E7443E"/>
    <w:rsid w:val="00E81930"/>
    <w:rsid w:val="00E84B8D"/>
    <w:rsid w:val="00E85240"/>
    <w:rsid w:val="00E865E6"/>
    <w:rsid w:val="00E9274E"/>
    <w:rsid w:val="00E93707"/>
    <w:rsid w:val="00E94135"/>
    <w:rsid w:val="00E9783F"/>
    <w:rsid w:val="00EA4C6A"/>
    <w:rsid w:val="00EA6E76"/>
    <w:rsid w:val="00EB12BE"/>
    <w:rsid w:val="00ED1676"/>
    <w:rsid w:val="00ED1CF4"/>
    <w:rsid w:val="00ED1EF8"/>
    <w:rsid w:val="00ED2DDC"/>
    <w:rsid w:val="00ED561C"/>
    <w:rsid w:val="00ED5E9B"/>
    <w:rsid w:val="00ED6ED1"/>
    <w:rsid w:val="00EE47AB"/>
    <w:rsid w:val="00EE6246"/>
    <w:rsid w:val="00EF4807"/>
    <w:rsid w:val="00EF4B2A"/>
    <w:rsid w:val="00EF618E"/>
    <w:rsid w:val="00EF7C04"/>
    <w:rsid w:val="00F02CD3"/>
    <w:rsid w:val="00F105B3"/>
    <w:rsid w:val="00F1078E"/>
    <w:rsid w:val="00F11018"/>
    <w:rsid w:val="00F12749"/>
    <w:rsid w:val="00F13005"/>
    <w:rsid w:val="00F14B1B"/>
    <w:rsid w:val="00F208F2"/>
    <w:rsid w:val="00F20ED8"/>
    <w:rsid w:val="00F26642"/>
    <w:rsid w:val="00F332D1"/>
    <w:rsid w:val="00F36895"/>
    <w:rsid w:val="00F37FC7"/>
    <w:rsid w:val="00F419E2"/>
    <w:rsid w:val="00F51388"/>
    <w:rsid w:val="00F54487"/>
    <w:rsid w:val="00F551CA"/>
    <w:rsid w:val="00F55FAF"/>
    <w:rsid w:val="00F57213"/>
    <w:rsid w:val="00F60B1D"/>
    <w:rsid w:val="00F60D19"/>
    <w:rsid w:val="00F61136"/>
    <w:rsid w:val="00F62EE8"/>
    <w:rsid w:val="00F63211"/>
    <w:rsid w:val="00F67A0B"/>
    <w:rsid w:val="00F706B0"/>
    <w:rsid w:val="00F71B75"/>
    <w:rsid w:val="00F728AF"/>
    <w:rsid w:val="00F764A9"/>
    <w:rsid w:val="00F834C4"/>
    <w:rsid w:val="00F84B59"/>
    <w:rsid w:val="00F86795"/>
    <w:rsid w:val="00F8790C"/>
    <w:rsid w:val="00F9086B"/>
    <w:rsid w:val="00F91C66"/>
    <w:rsid w:val="00F947B2"/>
    <w:rsid w:val="00F9517D"/>
    <w:rsid w:val="00F962A4"/>
    <w:rsid w:val="00F97EC8"/>
    <w:rsid w:val="00FA0EE1"/>
    <w:rsid w:val="00FA2A16"/>
    <w:rsid w:val="00FA31A0"/>
    <w:rsid w:val="00FA38F5"/>
    <w:rsid w:val="00FA5F2C"/>
    <w:rsid w:val="00FA654E"/>
    <w:rsid w:val="00FB0C23"/>
    <w:rsid w:val="00FB3DE2"/>
    <w:rsid w:val="00FB6811"/>
    <w:rsid w:val="00FB69F6"/>
    <w:rsid w:val="00FC05D9"/>
    <w:rsid w:val="00FC0B73"/>
    <w:rsid w:val="00FC3F6D"/>
    <w:rsid w:val="00FC7DA7"/>
    <w:rsid w:val="00FD22FA"/>
    <w:rsid w:val="00FD3CEF"/>
    <w:rsid w:val="00FE1D57"/>
    <w:rsid w:val="00FE35CC"/>
    <w:rsid w:val="00FE498C"/>
    <w:rsid w:val="00FE4B4C"/>
    <w:rsid w:val="00FF17E9"/>
    <w:rsid w:val="00FF5086"/>
    <w:rsid w:val="00FF7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0F78D"/>
  <w15:docId w15:val="{E9624A76-66A3-4E68-95DF-84775788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3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8466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8466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96E28"/>
    <w:pPr>
      <w:ind w:left="720"/>
      <w:contextualSpacing/>
    </w:pPr>
  </w:style>
  <w:style w:type="paragraph" w:styleId="Tekstprzypisukocowego">
    <w:name w:val="endnote text"/>
    <w:basedOn w:val="Normalny"/>
    <w:link w:val="TekstprzypisukocowegoZnak"/>
    <w:uiPriority w:val="99"/>
    <w:semiHidden/>
    <w:unhideWhenUsed/>
    <w:rsid w:val="008A2B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2BDC"/>
    <w:rPr>
      <w:sz w:val="20"/>
      <w:szCs w:val="20"/>
    </w:rPr>
  </w:style>
  <w:style w:type="character" w:styleId="Odwoanieprzypisukocowego">
    <w:name w:val="endnote reference"/>
    <w:basedOn w:val="Domylnaczcionkaakapitu"/>
    <w:uiPriority w:val="99"/>
    <w:semiHidden/>
    <w:unhideWhenUsed/>
    <w:rsid w:val="008A2BDC"/>
    <w:rPr>
      <w:vertAlign w:val="superscript"/>
    </w:rPr>
  </w:style>
  <w:style w:type="paragraph" w:styleId="Nagwek">
    <w:name w:val="header"/>
    <w:basedOn w:val="Normalny"/>
    <w:link w:val="NagwekZnak"/>
    <w:uiPriority w:val="99"/>
    <w:unhideWhenUsed/>
    <w:rsid w:val="005F08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85C"/>
  </w:style>
  <w:style w:type="paragraph" w:styleId="Tekstdymka">
    <w:name w:val="Balloon Text"/>
    <w:basedOn w:val="Normalny"/>
    <w:link w:val="TekstdymkaZnak"/>
    <w:uiPriority w:val="99"/>
    <w:semiHidden/>
    <w:unhideWhenUsed/>
    <w:rsid w:val="00D55D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5D39"/>
    <w:rPr>
      <w:rFonts w:ascii="Tahoma" w:hAnsi="Tahoma" w:cs="Tahoma"/>
      <w:sz w:val="16"/>
      <w:szCs w:val="16"/>
    </w:rPr>
  </w:style>
  <w:style w:type="character" w:styleId="Odwoaniedokomentarza">
    <w:name w:val="annotation reference"/>
    <w:basedOn w:val="Domylnaczcionkaakapitu"/>
    <w:uiPriority w:val="99"/>
    <w:semiHidden/>
    <w:unhideWhenUsed/>
    <w:rsid w:val="00251555"/>
    <w:rPr>
      <w:sz w:val="16"/>
      <w:szCs w:val="16"/>
    </w:rPr>
  </w:style>
  <w:style w:type="paragraph" w:styleId="Tekstkomentarza">
    <w:name w:val="annotation text"/>
    <w:basedOn w:val="Normalny"/>
    <w:link w:val="TekstkomentarzaZnak"/>
    <w:uiPriority w:val="99"/>
    <w:semiHidden/>
    <w:unhideWhenUsed/>
    <w:rsid w:val="002515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555"/>
    <w:rPr>
      <w:sz w:val="20"/>
      <w:szCs w:val="20"/>
    </w:rPr>
  </w:style>
  <w:style w:type="paragraph" w:styleId="Tematkomentarza">
    <w:name w:val="annotation subject"/>
    <w:basedOn w:val="Tekstkomentarza"/>
    <w:next w:val="Tekstkomentarza"/>
    <w:link w:val="TematkomentarzaZnak"/>
    <w:uiPriority w:val="99"/>
    <w:semiHidden/>
    <w:unhideWhenUsed/>
    <w:rsid w:val="00251555"/>
    <w:rPr>
      <w:b/>
      <w:bCs/>
    </w:rPr>
  </w:style>
  <w:style w:type="character" w:customStyle="1" w:styleId="TematkomentarzaZnak">
    <w:name w:val="Temat komentarza Znak"/>
    <w:basedOn w:val="TekstkomentarzaZnak"/>
    <w:link w:val="Tematkomentarza"/>
    <w:uiPriority w:val="99"/>
    <w:semiHidden/>
    <w:rsid w:val="00251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741534">
      <w:bodyDiv w:val="1"/>
      <w:marLeft w:val="0"/>
      <w:marRight w:val="0"/>
      <w:marTop w:val="0"/>
      <w:marBottom w:val="0"/>
      <w:divBdr>
        <w:top w:val="none" w:sz="0" w:space="0" w:color="auto"/>
        <w:left w:val="none" w:sz="0" w:space="0" w:color="auto"/>
        <w:bottom w:val="none" w:sz="0" w:space="0" w:color="auto"/>
        <w:right w:val="none" w:sz="0" w:space="0" w:color="auto"/>
      </w:divBdr>
      <w:divsChild>
        <w:div w:id="2115049979">
          <w:marLeft w:val="0"/>
          <w:marRight w:val="0"/>
          <w:marTop w:val="0"/>
          <w:marBottom w:val="0"/>
          <w:divBdr>
            <w:top w:val="none" w:sz="0" w:space="0" w:color="auto"/>
            <w:left w:val="none" w:sz="0" w:space="0" w:color="auto"/>
            <w:bottom w:val="none" w:sz="0" w:space="0" w:color="auto"/>
            <w:right w:val="none" w:sz="0" w:space="0" w:color="auto"/>
          </w:divBdr>
          <w:divsChild>
            <w:div w:id="1642732032">
              <w:marLeft w:val="0"/>
              <w:marRight w:val="0"/>
              <w:marTop w:val="0"/>
              <w:marBottom w:val="0"/>
              <w:divBdr>
                <w:top w:val="none" w:sz="0" w:space="0" w:color="auto"/>
                <w:left w:val="none" w:sz="0" w:space="0" w:color="auto"/>
                <w:bottom w:val="none" w:sz="0" w:space="0" w:color="auto"/>
                <w:right w:val="none" w:sz="0" w:space="0" w:color="auto"/>
              </w:divBdr>
            </w:div>
          </w:divsChild>
        </w:div>
        <w:div w:id="1158417929">
          <w:marLeft w:val="0"/>
          <w:marRight w:val="0"/>
          <w:marTop w:val="0"/>
          <w:marBottom w:val="0"/>
          <w:divBdr>
            <w:top w:val="none" w:sz="0" w:space="0" w:color="auto"/>
            <w:left w:val="none" w:sz="0" w:space="0" w:color="auto"/>
            <w:bottom w:val="none" w:sz="0" w:space="0" w:color="auto"/>
            <w:right w:val="none" w:sz="0" w:space="0" w:color="auto"/>
          </w:divBdr>
          <w:divsChild>
            <w:div w:id="985166698">
              <w:marLeft w:val="0"/>
              <w:marRight w:val="0"/>
              <w:marTop w:val="0"/>
              <w:marBottom w:val="0"/>
              <w:divBdr>
                <w:top w:val="none" w:sz="0" w:space="0" w:color="auto"/>
                <w:left w:val="none" w:sz="0" w:space="0" w:color="auto"/>
                <w:bottom w:val="none" w:sz="0" w:space="0" w:color="auto"/>
                <w:right w:val="none" w:sz="0" w:space="0" w:color="auto"/>
              </w:divBdr>
            </w:div>
          </w:divsChild>
        </w:div>
        <w:div w:id="662851258">
          <w:marLeft w:val="0"/>
          <w:marRight w:val="0"/>
          <w:marTop w:val="0"/>
          <w:marBottom w:val="0"/>
          <w:divBdr>
            <w:top w:val="none" w:sz="0" w:space="0" w:color="auto"/>
            <w:left w:val="none" w:sz="0" w:space="0" w:color="auto"/>
            <w:bottom w:val="none" w:sz="0" w:space="0" w:color="auto"/>
            <w:right w:val="none" w:sz="0" w:space="0" w:color="auto"/>
          </w:divBdr>
          <w:divsChild>
            <w:div w:id="17676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6894-6732-418F-B945-5D984B7B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16</Pages>
  <Words>8400</Words>
  <Characters>50402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Anna Ciosek</cp:lastModifiedBy>
  <cp:revision>85</cp:revision>
  <cp:lastPrinted>2021-08-25T07:29:00Z</cp:lastPrinted>
  <dcterms:created xsi:type="dcterms:W3CDTF">2022-04-12T16:42:00Z</dcterms:created>
  <dcterms:modified xsi:type="dcterms:W3CDTF">2022-04-14T11:00:00Z</dcterms:modified>
</cp:coreProperties>
</file>