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30BA6" w14:textId="3C6A0C63" w:rsidR="005F3350" w:rsidRPr="00A85CA5" w:rsidRDefault="00A85CA5" w:rsidP="005B74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CA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</w:p>
    <w:p w14:paraId="4AB574FD" w14:textId="28045432" w:rsidR="00A85CA5" w:rsidRPr="00A85CA5" w:rsidRDefault="00A85CA5" w:rsidP="005B74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85CA5">
        <w:rPr>
          <w:rFonts w:ascii="Times New Roman" w:eastAsia="Times New Roman" w:hAnsi="Times New Roman" w:cs="Times New Roman"/>
          <w:sz w:val="24"/>
          <w:szCs w:val="24"/>
          <w:lang w:eastAsia="pl-PL"/>
        </w:rPr>
        <w:t>GRĘBOCICE</w:t>
      </w:r>
    </w:p>
    <w:bookmarkEnd w:id="0"/>
    <w:p w14:paraId="5832BD30" w14:textId="27A2C195" w:rsidR="00684664" w:rsidRPr="005B74A0" w:rsidRDefault="00684664" w:rsidP="005B74A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Grębocice, dnia</w:t>
      </w:r>
      <w:r w:rsidR="00787A0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877E9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28</w:t>
      </w:r>
      <w:r w:rsidR="008878A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.02.2022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 r.</w:t>
      </w:r>
    </w:p>
    <w:p w14:paraId="5A677861" w14:textId="77777777" w:rsidR="004B1420" w:rsidRPr="005B74A0" w:rsidRDefault="004B1420" w:rsidP="005B74A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90CB22" w14:textId="16FF570E" w:rsidR="00684664" w:rsidRPr="005B74A0" w:rsidRDefault="00684664" w:rsidP="005B74A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ROŚiGN.6220</w:t>
      </w:r>
      <w:r w:rsidR="000758ED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51F46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E368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</w:p>
    <w:p w14:paraId="7C39F785" w14:textId="77777777" w:rsidR="00A74873" w:rsidRDefault="00A74873" w:rsidP="005B74A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6CD9206" w14:textId="76026AA6" w:rsidR="005F3350" w:rsidRDefault="005F3350" w:rsidP="005B74A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DECYZJA</w:t>
      </w:r>
      <w:r w:rsidR="00261A6C"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55C249A1" w14:textId="049B23E1" w:rsidR="00A878E3" w:rsidRPr="005B74A0" w:rsidRDefault="00A878E3" w:rsidP="005B74A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zmieniająca decyzję o środowiskowych uwarunkowaniach</w:t>
      </w:r>
    </w:p>
    <w:p w14:paraId="3767AC46" w14:textId="77777777" w:rsidR="005F3350" w:rsidRPr="005B74A0" w:rsidRDefault="005F3350" w:rsidP="005B74A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F48C6D5" w14:textId="57AC5FA4" w:rsidR="005F3350" w:rsidRPr="005B74A0" w:rsidRDefault="005F3350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</w:t>
      </w:r>
      <w:r w:rsidR="00192CA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 art. </w:t>
      </w:r>
      <w:r w:rsidR="008878A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87 w związku z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75 ust. 1 pkt 4, art. 8</w:t>
      </w:r>
      <w:r w:rsidR="008878A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4, art. 85 ust. 1 i ust. 2</w:t>
      </w:r>
      <w:r w:rsidR="00192CA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ustawy z dnia 3 października 2008 r. o udostępnianiu informacji o środowisku i jego ochronie, udziale społeczeństwa w ochronie środowiska oraz o ocenach oddziaływania na środowisko </w:t>
      </w:r>
      <w:r w:rsidR="0026605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2021</w:t>
      </w:r>
      <w:r w:rsidR="00EB12B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 w:rsidR="00791F2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 w:rsidR="0026605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791F2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E368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="00EB12B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91F2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art. 155 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z dnia 14 czerwca 1960 r. Kodeks postępowania administracyjnego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368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2021</w:t>
      </w:r>
      <w:r w:rsidR="007C247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</w:t>
      </w:r>
      <w:r w:rsidR="00E368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735</w:t>
      </w:r>
      <w:r w:rsidR="00CA2DE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="007C247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 po rozpatrzeniu wniosku</w:t>
      </w:r>
      <w:r w:rsidRPr="005B74A0">
        <w:rPr>
          <w:rFonts w:ascii="Times New Roman" w:hAnsi="Times New Roman" w:cs="Times New Roman"/>
          <w:sz w:val="20"/>
          <w:szCs w:val="20"/>
        </w:rPr>
        <w:t xml:space="preserve">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 dnia </w:t>
      </w:r>
      <w:r w:rsidR="00CA2DE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28.09</w:t>
      </w:r>
      <w:r w:rsidR="00E368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3F707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(data wpływu do siedziby tutejszego Urzędu </w:t>
      </w:r>
      <w:r w:rsidR="00CA2DE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07.10</w:t>
      </w:r>
      <w:r w:rsidR="00E368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="003F707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r.)</w:t>
      </w:r>
      <w:r w:rsidR="001A41A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02CD3" w:rsidRPr="005B74A0">
        <w:rPr>
          <w:rFonts w:ascii="Times New Roman" w:eastAsia="Calibri" w:hAnsi="Times New Roman" w:cs="Times New Roman"/>
          <w:sz w:val="20"/>
          <w:szCs w:val="20"/>
        </w:rPr>
        <w:t xml:space="preserve">Pana </w:t>
      </w:r>
      <w:r w:rsidR="00CA2DE2" w:rsidRPr="005B74A0">
        <w:rPr>
          <w:rFonts w:ascii="Times New Roman" w:eastAsia="Calibri" w:hAnsi="Times New Roman" w:cs="Times New Roman"/>
          <w:sz w:val="20"/>
          <w:szCs w:val="20"/>
        </w:rPr>
        <w:t xml:space="preserve">Błażeja </w:t>
      </w:r>
      <w:proofErr w:type="spellStart"/>
      <w:r w:rsidR="00CA2DE2" w:rsidRPr="005B74A0">
        <w:rPr>
          <w:rFonts w:ascii="Times New Roman" w:eastAsia="Calibri" w:hAnsi="Times New Roman" w:cs="Times New Roman"/>
          <w:sz w:val="20"/>
          <w:szCs w:val="20"/>
        </w:rPr>
        <w:t>Brasse</w:t>
      </w:r>
      <w:proofErr w:type="spellEnd"/>
      <w:r w:rsidR="00F02CD3" w:rsidRPr="005B74A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579F9" w:rsidRPr="005B74A0">
        <w:rPr>
          <w:rFonts w:ascii="Times New Roman" w:eastAsia="Calibri" w:hAnsi="Times New Roman" w:cs="Times New Roman"/>
          <w:sz w:val="20"/>
          <w:szCs w:val="20"/>
        </w:rPr>
        <w:t xml:space="preserve">działającego w imieniu inwestora tj. </w:t>
      </w:r>
      <w:r w:rsidR="00CA2DE2" w:rsidRPr="005B74A0">
        <w:rPr>
          <w:rFonts w:ascii="Times New Roman" w:eastAsia="Calibri" w:hAnsi="Times New Roman" w:cs="Times New Roman"/>
          <w:sz w:val="20"/>
          <w:szCs w:val="20"/>
        </w:rPr>
        <w:t>INVEST PV 56 Sp. z o.o., Al. Walentego Roździeńskiego 1A, 40-202 Katowice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A2DE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zmiany decyzji o środowiskowych </w:t>
      </w:r>
      <w:r w:rsidR="00351F46">
        <w:rPr>
          <w:rFonts w:ascii="Times New Roman" w:eastAsia="Times New Roman" w:hAnsi="Times New Roman" w:cs="Times New Roman"/>
          <w:sz w:val="20"/>
          <w:szCs w:val="20"/>
          <w:lang w:eastAsia="pl-PL"/>
        </w:rPr>
        <w:t>uwarunkowaniach Nr ROŚiGN.6220.5</w:t>
      </w:r>
      <w:r w:rsidR="00936568">
        <w:rPr>
          <w:rFonts w:ascii="Times New Roman" w:eastAsia="Times New Roman" w:hAnsi="Times New Roman" w:cs="Times New Roman"/>
          <w:sz w:val="20"/>
          <w:szCs w:val="20"/>
          <w:lang w:eastAsia="pl-PL"/>
        </w:rPr>
        <w:t>.2019 z </w:t>
      </w:r>
      <w:r w:rsidR="00CA2DE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</w:t>
      </w:r>
      <w:r w:rsidR="00351F46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CA2DE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.03.2020 r. wydanej </w:t>
      </w:r>
      <w:r w:rsidR="009365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rzecz inwestora SPP Wytwarzanie 2 Sp. z o.o. przeniesionej decyzją </w:t>
      </w:r>
      <w:r w:rsidR="0093656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 Grębocice</w:t>
      </w:r>
      <w:r w:rsidR="009365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04.06.2020 r. znak: RZPiGN.6220.2.2020 na rzecz SPP Wytwarzanie 3 Sp. z o.o.</w:t>
      </w:r>
      <w:r w:rsidR="00CA2DE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realizacji przedsięwzięcia pn.: „Budowa elektrowni fotowoltaicznej o mocy do 1000kW n</w:t>
      </w:r>
      <w:r w:rsidR="00936568">
        <w:rPr>
          <w:rFonts w:ascii="Times New Roman" w:eastAsia="Times New Roman" w:hAnsi="Times New Roman" w:cs="Times New Roman"/>
          <w:sz w:val="20"/>
          <w:szCs w:val="20"/>
          <w:lang w:eastAsia="pl-PL"/>
        </w:rPr>
        <w:t>a terenie części działki nr ew. </w:t>
      </w:r>
      <w:r w:rsidR="00CA2DE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453/1 obręb Krzydłowice”</w:t>
      </w:r>
      <w:r w:rsidR="00351F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E624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i  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uzyskaniu opinii:</w:t>
      </w:r>
    </w:p>
    <w:p w14:paraId="30651B43" w14:textId="77777777" w:rsidR="004B1420" w:rsidRPr="005B74A0" w:rsidRDefault="004B1420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00A535" w14:textId="77777777" w:rsidR="005F3350" w:rsidRPr="005B74A0" w:rsidRDefault="005F3350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Regionalnego Dyrektora Ochrony Środowiska we Wrocławiu </w:t>
      </w:r>
    </w:p>
    <w:p w14:paraId="21CEB534" w14:textId="445AFEC5" w:rsidR="00A40D5D" w:rsidRPr="005B74A0" w:rsidRDefault="005F3350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 pisma: </w:t>
      </w:r>
      <w:r w:rsidR="00F02C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WOOŚ.4220.</w:t>
      </w:r>
      <w:r w:rsidR="00351F46">
        <w:rPr>
          <w:rFonts w:ascii="Times New Roman" w:eastAsia="Times New Roman" w:hAnsi="Times New Roman" w:cs="Times New Roman"/>
          <w:sz w:val="20"/>
          <w:szCs w:val="20"/>
          <w:lang w:eastAsia="pl-PL"/>
        </w:rPr>
        <w:t>757</w:t>
      </w:r>
      <w:r w:rsidR="00E368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="007E315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E019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AMA</w:t>
      </w:r>
      <w:r w:rsidR="008B15B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5513C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F02C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 w:rsidR="004962BD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23.11</w:t>
      </w:r>
      <w:r w:rsidR="008B15B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="00F02C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31D3B8BA" w14:textId="77777777" w:rsidR="004B1420" w:rsidRPr="005B74A0" w:rsidRDefault="004B1420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F7610F" w14:textId="77777777" w:rsidR="002B6FD6" w:rsidRPr="005B74A0" w:rsidRDefault="002B6FD6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Państwowego Powiatowego Inspektora Sanitarnego z siedzibą w Polkowicach </w:t>
      </w:r>
    </w:p>
    <w:p w14:paraId="585339E4" w14:textId="137858E7" w:rsidR="002B6FD6" w:rsidRPr="005B74A0" w:rsidRDefault="00351F46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znak pisma: ZNS.9022.2.61</w:t>
      </w:r>
      <w:r w:rsidR="002B6FD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.2021.MŚ z dnia 24.11.2021 r.</w:t>
      </w:r>
    </w:p>
    <w:p w14:paraId="3D2AA48C" w14:textId="77777777" w:rsidR="002B6FD6" w:rsidRPr="005B74A0" w:rsidRDefault="002B6FD6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F24693" w14:textId="1F818A2F" w:rsidR="00942873" w:rsidRPr="005B74A0" w:rsidRDefault="005F3350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Dyrektora </w:t>
      </w:r>
      <w:r w:rsidR="0018034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Zlewni we Wrocławiu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Państwowego Gospodarstwa Wodnego Wody Polskie</w:t>
      </w:r>
      <w:r w:rsidR="001A41A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 pisma: </w:t>
      </w:r>
      <w:r w:rsidR="00F02C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WR.ZZŚ.5.4360.</w:t>
      </w:r>
      <w:r w:rsidR="00351F46">
        <w:rPr>
          <w:rFonts w:ascii="Times New Roman" w:eastAsia="Times New Roman" w:hAnsi="Times New Roman" w:cs="Times New Roman"/>
          <w:sz w:val="20"/>
          <w:szCs w:val="20"/>
          <w:lang w:eastAsia="pl-PL"/>
        </w:rPr>
        <w:t>286</w:t>
      </w:r>
      <w:r w:rsidR="002B6FD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="00F02C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368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MG</w:t>
      </w:r>
      <w:r w:rsidR="00F02C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 w:rsidR="00A0113B"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="002B6FD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.01.2022</w:t>
      </w:r>
      <w:r w:rsidR="00F02C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54FC2058" w14:textId="77777777" w:rsidR="005F3350" w:rsidRPr="005B74A0" w:rsidRDefault="005F3350" w:rsidP="00A748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DCB841" w14:textId="741C5C71" w:rsidR="00A40D5D" w:rsidRDefault="005B74A0" w:rsidP="00A7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stwierdzam</w:t>
      </w:r>
    </w:p>
    <w:p w14:paraId="56D9B1AF" w14:textId="77777777" w:rsidR="00A74873" w:rsidRPr="005B74A0" w:rsidRDefault="00A74873" w:rsidP="00A7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F3F07E7" w14:textId="16A4B06C" w:rsidR="004B1420" w:rsidRDefault="00A40D5D" w:rsidP="00A7487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Brak potrzeby przeprowadzenia oceny oddziaływania na środ</w:t>
      </w:r>
      <w:r w:rsidR="004453F6"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owisko </w:t>
      </w:r>
      <w:r w:rsidR="00022AE6"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zakresie wnioskowanej zmiany</w:t>
      </w:r>
      <w:r w:rsidR="00615B68"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1" w:name="_Hlk67940114"/>
      <w:r w:rsidR="00022AE6"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decyzji o środowiskowych </w:t>
      </w:r>
      <w:r w:rsidR="00A011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uwarunkowaniach Nr ROŚiGN.6220.5</w:t>
      </w:r>
      <w:r w:rsidR="00022AE6"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.2019 z dnia </w:t>
      </w:r>
      <w:r w:rsidR="00A011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="00022AE6"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.03.2020 r. wydanej przez Wójta Gminy Grębocice dla realizacji przedsięwzięcia pn.: „Budowa elektrowni fotowoltaicznej o mocy do 1000kW na terenie części działki nr ew. 453/1 obręb Krzydłowice”</w:t>
      </w:r>
    </w:p>
    <w:p w14:paraId="788276E3" w14:textId="77777777" w:rsidR="00A74873" w:rsidRPr="005B74A0" w:rsidRDefault="00A74873" w:rsidP="00A74873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bookmarkEnd w:id="1"/>
    <w:p w14:paraId="124BC130" w14:textId="4A2F55C5" w:rsidR="004B1420" w:rsidRDefault="00A40D5D" w:rsidP="00A7487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Określam istotne warunki korzystania ze środowiska w fazie realizacji i eksploatacji przedsięwzięcia w następującym zakresie:</w:t>
      </w:r>
    </w:p>
    <w:p w14:paraId="35269754" w14:textId="77777777" w:rsidR="00A74873" w:rsidRPr="005B74A0" w:rsidRDefault="00A74873" w:rsidP="00A74873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D64A221" w14:textId="12FF5AA8" w:rsidR="00A17006" w:rsidRPr="005B74A0" w:rsidRDefault="00A17006" w:rsidP="00A74873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Prace budowlane prowadzić poza okresem rozrodu większości gatunków zwierząt, tj. od 1 marca do 15 października.</w:t>
      </w:r>
    </w:p>
    <w:p w14:paraId="7C16D53C" w14:textId="6780FAF4" w:rsidR="00A17006" w:rsidRPr="005B74A0" w:rsidRDefault="00A17006" w:rsidP="00A74873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Ogrodzenie terenu inwestycji wykonać z siatki o oczkach nie mniejszych niż 10 cm, pomiędzy powierzchnią terenu a siatką zostawić wolną przestrzeń o wysokości nie mniejszej niż 15 cm.</w:t>
      </w:r>
    </w:p>
    <w:p w14:paraId="34B2F41F" w14:textId="77777777" w:rsidR="002C5981" w:rsidRPr="005B74A0" w:rsidRDefault="002C5981" w:rsidP="00A74873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Prace prowadzone w ramach planowanej inwestycji realizować wyłącznie z użyciem sprawnego technicznie sprzętu, spełniającego odpowiednie standardy</w:t>
      </w:r>
      <w:r w:rsidR="00D43B5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jakościowe i 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techniczne, wykluczające emisje do wód i do ziemi zanieczyszczeń z grupy ropopochodnych i innych.</w:t>
      </w:r>
    </w:p>
    <w:p w14:paraId="5A285162" w14:textId="1F1331C6" w:rsidR="00A17006" w:rsidRPr="005B74A0" w:rsidRDefault="00A17006" w:rsidP="00A74873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D43B5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aple</w:t>
      </w:r>
      <w:r w:rsidR="0044622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cze budowy </w:t>
      </w:r>
      <w:r w:rsidR="001206E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wyznaczyć na terenie o utwardzonej i uszczelnionej nawierzchni </w:t>
      </w:r>
      <w:r w:rsidR="0044622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wyposażyć w sorbenty do natychmiastowej absorpcji ewentualnie rozlanych substancji ropopochodnych lub innych. </w:t>
      </w:r>
    </w:p>
    <w:p w14:paraId="504C086D" w14:textId="57C70846" w:rsidR="00D43B5B" w:rsidRPr="005B74A0" w:rsidRDefault="00D43B5B" w:rsidP="00A74873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miejsca wyznaczone do składowania substancji podatnych na migrac</w:t>
      </w:r>
      <w:r w:rsidR="0017715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ję</w:t>
      </w:r>
      <w:r w:rsidR="00BB305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wodną powinny być okresowo (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do czasu zakończenia budowy) wyścielone materiałami izolacyjnymi.</w:t>
      </w:r>
    </w:p>
    <w:p w14:paraId="0FEC1C29" w14:textId="18A3A5DF" w:rsidR="00D43B5B" w:rsidRPr="005B74A0" w:rsidRDefault="00D43B5B" w:rsidP="00A74873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wystąpienia awarii skutkującej wyciekiem, należy go zneutralizować i związać przy użyciu sorbentu, który następnie należy przekazać do utylizacji jako odpad niebezpieczny. W</w:t>
      </w:r>
      <w:r w:rsidR="006641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przypadku zanieczyszczenia gruntu, należy niezwłocznie zebrać warstwę zanieczyszczoną w celu ochrony przed infiltracją do poziomu wodonośnego i uzupełnić grunt do pierwotnego poziomu. </w:t>
      </w:r>
    </w:p>
    <w:p w14:paraId="70010D36" w14:textId="0ABB4DCF" w:rsidR="00D43B5B" w:rsidRPr="005B74A0" w:rsidRDefault="00D43B5B" w:rsidP="00A74873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Obsługę pojazdów i maszyn związaną z użyciem substancji płynnych nale</w:t>
      </w:r>
      <w:r w:rsidR="0002300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ży prowadzić na zapleczu budowy pod warunkiem wyposażenia go w szczelną nawierzchnię zabezpieczającą środowisko gruntowo – wodne przed zanieczyszczeniem substancjami ropopochodnymi.</w:t>
      </w:r>
    </w:p>
    <w:p w14:paraId="7364B2EC" w14:textId="77777777" w:rsidR="00E36A6E" w:rsidRPr="005B74A0" w:rsidRDefault="00E36A6E" w:rsidP="00A74873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stwierdzenia awarii sprzętu budowlanego</w:t>
      </w:r>
      <w:r w:rsidR="0038232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jego prace należy niezwłocznie przerwać, a ew</w:t>
      </w:r>
      <w:r w:rsidR="0081101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38232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ntualne</w:t>
      </w:r>
      <w:r w:rsidR="00B33399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wycieki płynów eksploatacyjnych</w:t>
      </w:r>
      <w:r w:rsidR="0081101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gromadzić w szczelnych pojemnikach </w:t>
      </w:r>
      <w:r w:rsidR="004F482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ustawionych pod maszynami, do czasu odtransportowania do miejsca serwisowania uszkodzony sprzęt należy umieścić na terenie zaplecza budowy.</w:t>
      </w:r>
    </w:p>
    <w:p w14:paraId="4C97D97C" w14:textId="77777777" w:rsidR="001E4891" w:rsidRPr="005B74A0" w:rsidRDefault="00F63211" w:rsidP="00A74873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Odpady inne niż niebezpieczne magazynować selektywnie w zamykanych, szczelnych i oznakowanych pojemnikach, kontenerach ustawionych w wyznaczonym miejscu o utwardzonym podłożu, zabezpieczonym przed wpływem warunków atmosferycznych, a następnie przekazywać uprawnionym podmiotom do dalszego zagospodarowania.</w:t>
      </w:r>
    </w:p>
    <w:p w14:paraId="04A00146" w14:textId="61C7A98B" w:rsidR="001E4891" w:rsidRPr="005B74A0" w:rsidRDefault="0002300B" w:rsidP="00A74873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Ewentualne </w:t>
      </w:r>
      <w:r w:rsidR="001E489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odpady niebezpieczne magazynować w zamkniętych, szczelnych i oznakowanych pojemnikach lub kontenerach odpornych na działanie składników umieszczonych w nich odpadów, zlokalizowanych w wyznaczonym, ogrodzonym miejscu o utwardzonym podłożu, zabezpieczonym przed wpływem warunków atmosferycznych. Odpady niebezpieczne przekazywać uprawnionym odbiorcom, a miejsca ich magazynowania oznaczyć i zabezpieczyć przed wstępem osób nieupoważnionych.</w:t>
      </w:r>
    </w:p>
    <w:p w14:paraId="1A2DA7E5" w14:textId="77777777" w:rsidR="00F24972" w:rsidRPr="005B74A0" w:rsidRDefault="00F8790C" w:rsidP="00A74873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</w:t>
      </w:r>
      <w:r w:rsidR="00E4242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konieczności zastosowania transformatorów olejowych w przedmiotowej instalacji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4242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zastosować zabezpieczenia np. w postaci mis olejowych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4242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czy innych rozwiązań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które w </w:t>
      </w:r>
      <w:r w:rsidR="00E4242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pełni zabezpieczą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środowisko, w tym środowisko wodno-gruntowe przed zanieczyszczeniem substancjami ropopochodnymi.</w:t>
      </w:r>
    </w:p>
    <w:p w14:paraId="57AFC113" w14:textId="39FC2BEB" w:rsidR="00F24972" w:rsidRPr="005B74A0" w:rsidRDefault="00F24972" w:rsidP="00A74873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konieczności czyszczenia paneli, używać czystej wody zdemineralizowanej, przyjaznej  środowisku. Techniki mycia paneli muszą być przyjazne dla środowiska i całkowicie dla niego bezpieczne.</w:t>
      </w:r>
    </w:p>
    <w:p w14:paraId="3B2840D3" w14:textId="09DA5C40" w:rsidR="004B1420" w:rsidRDefault="004465EC" w:rsidP="00A74873">
      <w:pPr>
        <w:pStyle w:val="Akapitzlist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odkrycia</w:t>
      </w:r>
      <w:r w:rsidR="00ED5E9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podczas prac </w:t>
      </w:r>
      <w:r w:rsidR="00E368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budowlanych</w:t>
      </w:r>
      <w:r w:rsidR="00ED5E9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terenie przedsięwzięcia, sieci drenarskiej, fakt ten należy zgłosić spółce wodnej działającej na terenie gminy. W przypadku uszkodzenia działającego drenażu koniecznym będzie wykonanie przebudowy istniejącego systemu drenarskiego w sposób umożliwiający jego dalsze działanie</w:t>
      </w:r>
      <w:r w:rsidR="00FF508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 Prace należy przeprowadzić pod nadzorem inspek</w:t>
      </w:r>
      <w:r w:rsidR="005C740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tora z właściwymi uprawnieniami</w:t>
      </w:r>
      <w:r w:rsidR="00FF508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AED5E44" w14:textId="77777777" w:rsidR="00A74873" w:rsidRPr="005B74A0" w:rsidRDefault="00A74873" w:rsidP="00A74873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3EB297" w14:textId="6FB792C5" w:rsidR="00A40D5D" w:rsidRPr="005B74A0" w:rsidRDefault="00A40D5D" w:rsidP="00A7487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Charakterystyka przedsięwzięcia stanowi załącznik do niniejszej decyzji.</w:t>
      </w:r>
    </w:p>
    <w:p w14:paraId="62562238" w14:textId="77777777" w:rsidR="00D53C4A" w:rsidRPr="005B74A0" w:rsidRDefault="00D53C4A" w:rsidP="00A748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6273D1" w14:textId="49B52FEA" w:rsidR="004B1420" w:rsidRDefault="005B74A0" w:rsidP="00A7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 z a s a d n i e n i e</w:t>
      </w:r>
    </w:p>
    <w:p w14:paraId="6F461604" w14:textId="77777777" w:rsidR="00A74873" w:rsidRPr="005B74A0" w:rsidRDefault="00A74873" w:rsidP="00A7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D740ABD" w14:textId="421AA404" w:rsidR="00B23960" w:rsidRPr="005B74A0" w:rsidRDefault="00637688" w:rsidP="00A74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 Błażej </w:t>
      </w:r>
      <w:proofErr w:type="spellStart"/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Brasse</w:t>
      </w:r>
      <w:proofErr w:type="spellEnd"/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działający w imieniu inwestora tj. INVEST PV 56 Sp. z o.o., Al. Walentego Roździeńskiego 1A, 40-202 Katowice,</w:t>
      </w:r>
      <w:r w:rsidR="005C293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46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wnioskiem </w:t>
      </w:r>
      <w:r w:rsidR="007C247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28.09</w:t>
      </w:r>
      <w:r w:rsidR="00B1114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="007C247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(data</w:t>
      </w:r>
      <w:r w:rsidR="004D19A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wpływu do siedziby tutejszego U</w:t>
      </w:r>
      <w:r w:rsidR="007C247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rzędu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07.10</w:t>
      </w:r>
      <w:r w:rsidR="00B1114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="007C247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46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="001C62FC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5C293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46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zwrócił się do Wójta Gminy</w:t>
      </w:r>
      <w:r w:rsidR="00B74DB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Grębocice o </w:t>
      </w:r>
      <w:r w:rsidR="00FF081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zmianę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decyzji o środowiskowych </w:t>
      </w:r>
      <w:r w:rsidR="00A0113B">
        <w:rPr>
          <w:rFonts w:ascii="Times New Roman" w:eastAsia="Times New Roman" w:hAnsi="Times New Roman" w:cs="Times New Roman"/>
          <w:sz w:val="20"/>
          <w:szCs w:val="20"/>
          <w:lang w:eastAsia="pl-PL"/>
        </w:rPr>
        <w:t>uwarunkowaniach Nr ROŚiGN.6220.5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.2019 z dnia </w:t>
      </w:r>
      <w:r w:rsidR="00A0113B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.03.2020 r.</w:t>
      </w:r>
      <w:r w:rsidR="00B6108C" w:rsidRPr="00B610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6108C">
        <w:rPr>
          <w:rFonts w:ascii="Times New Roman" w:eastAsia="Times New Roman" w:hAnsi="Times New Roman" w:cs="Times New Roman"/>
          <w:sz w:val="20"/>
          <w:szCs w:val="20"/>
          <w:lang w:eastAsia="pl-PL"/>
        </w:rPr>
        <w:t>wydanej</w:t>
      </w:r>
      <w:r w:rsidR="00B6108C" w:rsidRPr="00A011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610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rzecz SPP Wytwarzanie 2 Sp. z o.o. przeniesionej decyzją </w:t>
      </w:r>
      <w:r w:rsidR="00B6108C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 Grębocice</w:t>
      </w:r>
      <w:r w:rsidR="00B610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04.06.2020 r. znak: RZPiGN.6220.2.2020 na rzecz SPP Wytwarzanie 3 Sp. z o.o.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realizacji przedsięwzięcia pn.: „Budowa elektrowni fotowoltaicznej o mocy do 1000kW na terenie części działki nr ew. 453/1 obręb Krzydłowice”</w:t>
      </w:r>
      <w:r w:rsidR="00B6108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A011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849203D" w14:textId="6B84AE79" w:rsidR="00684664" w:rsidRPr="005B74A0" w:rsidRDefault="00684664" w:rsidP="00A74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dołączona została karta informacyjna przedsi</w:t>
      </w:r>
      <w:r w:rsidR="007F26A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ęwzięcia</w:t>
      </w:r>
      <w:r w:rsidR="003C2C4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opracowana p</w:t>
      </w:r>
      <w:r w:rsidR="00B2396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rzez</w:t>
      </w:r>
      <w:r w:rsidR="003C2C4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Pana </w:t>
      </w:r>
      <w:r w:rsidR="008B375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Szymona Bogdan</w:t>
      </w:r>
      <w:r w:rsidR="00B2396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="008B375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wrzesień</w:t>
      </w:r>
      <w:r w:rsidR="00B1114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2021</w:t>
      </w:r>
      <w:r w:rsidR="003C2C4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r.)</w:t>
      </w:r>
      <w:r w:rsidR="007F26A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 art. 62a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ustawy z dnia 3 października 2008 r. o udostępnianiu informacji o środowisku i jego ochronie, udziale społeczeństwa w ochronie środowiska oraz o ocenach oddziaływania na środowisko </w:t>
      </w:r>
      <w:r w:rsidR="00AE6C0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4E5C3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z 2021 r., poz. 2</w:t>
      </w:r>
      <w:r w:rsidR="00F12C75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4E5C3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F12C75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B1114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="00AE6C0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035D9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3F25195A" w14:textId="77777777" w:rsidR="00B6108C" w:rsidRPr="005B74A0" w:rsidRDefault="00B6108C" w:rsidP="00B61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Pismem z dnia 02.11.2021 r. (data wpływu 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siedziby Urzędu 04.11.2021 r.) i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nwestor poinformował tutej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szy organ, że z dniem 26.10.2021 r. zmianie uległa nazwa firmy z SPP Wytwarzanie 3 Sp. z o.o. na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INVEST PV 56 Sp. z o.o.</w:t>
      </w:r>
    </w:p>
    <w:p w14:paraId="3866AC63" w14:textId="05F76D6F" w:rsidR="00302623" w:rsidRPr="005B74A0" w:rsidRDefault="001728D6" w:rsidP="00A74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był kompletny, zawierał wszystkie wymagane dane</w:t>
      </w:r>
      <w:r w:rsidR="0063065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załączniki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 w związku z powyższym zasadne stało się jego rozpatrzenie.</w:t>
      </w:r>
    </w:p>
    <w:p w14:paraId="7244D48C" w14:textId="5AD1626F" w:rsidR="00004F17" w:rsidRPr="005B74A0" w:rsidRDefault="009E0AD7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Powodem zmiany decyzji jest zmiana przedsięwzięcia w zakresie ilości oraz mocy zainstalo</w:t>
      </w:r>
      <w:r w:rsidR="0052306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wanych paneli fotowoltaicznych</w:t>
      </w:r>
      <w:r w:rsidR="00004F1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004F17" w:rsidRPr="005B74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 uwzględnieniu zmian planowana farma fotowoltaiczna zbudowana będzie z następujących elementów: zespołu paneli fotowoltaicznych (przewiduje się do 4000 szt. paneli fotowoltaicznych, których moc zostanie odpowiednio dobrana na etapie projektu budowl</w:t>
      </w:r>
      <w:r w:rsidR="00E65A12" w:rsidRPr="005B74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anego), stacji transformatorowych</w:t>
      </w:r>
      <w:r w:rsidR="00004F17" w:rsidRPr="005B74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, inwerterów, układów pomiarowych, przyłącza energetycznego, dróg wewnętrznych.</w:t>
      </w:r>
      <w:r w:rsidR="00004F1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Zmiana decyzji związana jest ponadto ze zmianą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zakresie powiązań technologicznych z innymi instalacjami. </w:t>
      </w:r>
      <w:r w:rsidR="00004F17" w:rsidRPr="005B74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 terenie dz. 453/1 obręb Krzydłowice planowana jest odrębna</w:t>
      </w:r>
      <w:r w:rsidR="007A0418" w:rsidRPr="005B74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instalacja fotowoltaiczna o mocy do 1 MW, które to przedsięwzięcie powiązane będzie technologicznie z planowaną inwestycją poprzez wykorzystanie tego samego miejsca przyłączenia do sieci.</w:t>
      </w:r>
    </w:p>
    <w:p w14:paraId="60A97726" w14:textId="41A464D2" w:rsidR="00523065" w:rsidRPr="005B74A0" w:rsidRDefault="009E0AD7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 wskazał inwestor </w:t>
      </w:r>
      <w:r w:rsidR="0012781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wyżej przytoczone zmiany podyktowane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2781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są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rozwojem technologii fotowoltaicznej, za którym idzie zwiększanie mocy pojedynczego</w:t>
      </w:r>
      <w:r w:rsidR="002A1EDC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panela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słonecznego. Planowane zmiany maj</w:t>
      </w:r>
      <w:r w:rsidR="00C1666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charakter</w:t>
      </w:r>
      <w:r w:rsidR="00C1666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techniczny i dotyczą parametrów konstrukcji i urządzeń wykorzystanych do budowy instalacji farmy fotowoltaicznej. Nie ulega natomiast zmianie ani obszar zajęty pod budowę farmy, ani całkowita moc instalacji.</w:t>
      </w:r>
      <w:r w:rsidR="0052306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1577B55" w14:textId="77777777" w:rsidR="00475246" w:rsidRPr="005B74A0" w:rsidRDefault="00743F51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="00D44C3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155 </w:t>
      </w:r>
      <w:r w:rsidR="00D44C3B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z dnia 14 czerwca 1960 r. Kodeks postępowania administracyjnego</w:t>
      </w:r>
      <w:r w:rsidR="00D44C3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44C3B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(Dz. U. z 2021 r., poz. 735 ze zm.) </w:t>
      </w:r>
      <w:r w:rsidR="00D44C3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„decyzja ostateczna, na mocy której strona nabyła prawo, może być w każdym czasie za zgodą strony uchylona lub zmieniona przez organ administracji publicznej, który ją wydał, jeżeli przepisy szczególne nie sprzeciwiają się uchyleniu lub zmianie takiej decyzji i przemawia za tym interes społeczny lub słuszny interes strony.” Niezbędnym zatem do zmiany decyzji ostatecznej, na mocy której strona nabyła prawo jest spełnienie wskazanych wyżej przesłanek.</w:t>
      </w:r>
    </w:p>
    <w:p w14:paraId="2153189A" w14:textId="0FEB7895" w:rsidR="00D44C3B" w:rsidRPr="005B74A0" w:rsidRDefault="00475246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 zmianą decyzji przemawia interes społeczny, gdyż realizacja przedmiotowego przedsięwzięcia przyczyni się do zwiększenia produkcji </w:t>
      </w:r>
      <w:r w:rsidR="00D44C3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energii odnawialnej, a tym samym do zmniejszenia emisji zanieczyszczeń powstających w związku z produkcją energii ze źródeł nieodnawialnych. Przemawia tu także słuszny interes strony, gdyż jak wskazał wnioskodawca zmiana decyzji środowiskowej jest niezbędna do uzyskania zmiany posiadanego pozwolenia na budowę.</w:t>
      </w:r>
    </w:p>
    <w:p w14:paraId="46D7EC0A" w14:textId="35B82919" w:rsidR="003C7AB9" w:rsidRDefault="00367F10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9F67C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rak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także przepisów szczególnych, które sprzeciwiałyby się zmianie decyzji. Wprost przeciwnie, </w:t>
      </w:r>
      <w:r w:rsidR="00743F5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87 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z dnia 3 października 2008 r. o udostępnianiu informacji o środowisku i jego ochronie, udziale społeczeństwa w ochronie środowiska oraz o ocenie oddziaływania na środo</w:t>
      </w:r>
      <w:r w:rsidR="00F12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wisko (Dz. U. z 2021 r., poz. 23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7</w:t>
      </w:r>
      <w:r w:rsidR="00F12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ze zm.)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E52C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mówi o tym, że</w:t>
      </w:r>
      <w:r w:rsidR="00E3525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E52C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zmiany decyzji o środowiskowych uwarunkowaniach przepis art. 155 Kodeksu postępowania administracyjnego stosuje się odpowiednio,</w:t>
      </w:r>
      <w:r w:rsidR="001D6B9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zastrzeżeniem, że zgodę wyraża wyłącznie strona, która złoż</w:t>
      </w:r>
      <w:r w:rsidR="00D72E1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yła wniosek o wydanie decyzji o </w:t>
      </w:r>
      <w:r w:rsidR="001D6B9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środowiskowych uwar</w:t>
      </w:r>
      <w:r w:rsidR="00D72E1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unkowaniach</w:t>
      </w:r>
      <w:r w:rsidR="001D6B9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</w:t>
      </w:r>
      <w:r w:rsidR="00D72E1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podmiot, na którego</w:t>
      </w:r>
      <w:r w:rsidR="009E52C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została przeniesiona decyzja o </w:t>
      </w:r>
      <w:r w:rsidR="00D72E1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środowiskowych uwarunkowaniach.</w:t>
      </w:r>
      <w:r w:rsidR="003C7AB9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wskazany wyżej art. 87 wprowadza wymóg zastosowania procedury wymaganej przy wydaniu decyzji o środowiskowych uwarunkowaniach również do zmiany decyzji w trybie art. 155 Kodeksu postepowania administracyjnego.</w:t>
      </w:r>
    </w:p>
    <w:p w14:paraId="750D63C5" w14:textId="251270DA" w:rsidR="00712D30" w:rsidRPr="005B74A0" w:rsidRDefault="00712D30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Zmieniana decyzja</w:t>
      </w:r>
      <w:r w:rsidRPr="00712D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środowiskowych uwarunkowaniach Nr ROŚiGN.6220.5.2019 z dnia 10.03.2020 r. dla realizacji przedsięwzięcia pn.: „Budowa elektrowni fotowoltaicznej o mocy do 1000kW na terenie części działki nr ew.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453/1 obręb Krzydłowice” wydana została</w:t>
      </w:r>
      <w:r w:rsidRPr="00712D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rzecz SPP Wytwarzanie 2 Sp. z o.o.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a następnie przeniesiona</w:t>
      </w:r>
      <w:r w:rsidRPr="00712D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decyzją Wójta Gminy Grębocice z dnia 04.06.2020 r. znak: RZPiGN.6220.2.2020 na rzecz SPP Wytwarzanie 3 Sp. z o.o.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Natomiast w dniu 26.10.2021 r. nastąpiła zmiana nazwy firmy z </w:t>
      </w:r>
      <w:r w:rsidRPr="00712D30">
        <w:rPr>
          <w:rFonts w:ascii="Times New Roman" w:eastAsia="Times New Roman" w:hAnsi="Times New Roman" w:cs="Times New Roman"/>
          <w:sz w:val="20"/>
          <w:szCs w:val="20"/>
          <w:lang w:eastAsia="pl-PL"/>
        </w:rPr>
        <w:t>SPP Wytwarzanie 3 Sp. z o.o. na INVEST PV 56 Sp. z o.o.</w:t>
      </w:r>
    </w:p>
    <w:p w14:paraId="79059BAA" w14:textId="0556FD0A" w:rsidR="00C650FB" w:rsidRPr="005B74A0" w:rsidRDefault="00562DE2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Mając na uwadze powyższe</w:t>
      </w:r>
      <w:r w:rsidR="00C650F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uznać należy, że spełnione są przesłanki do zmiany decyzji o środowiskowych </w:t>
      </w:r>
      <w:r w:rsidR="00712D30">
        <w:rPr>
          <w:rFonts w:ascii="Times New Roman" w:eastAsia="Times New Roman" w:hAnsi="Times New Roman" w:cs="Times New Roman"/>
          <w:sz w:val="20"/>
          <w:szCs w:val="20"/>
          <w:lang w:eastAsia="pl-PL"/>
        </w:rPr>
        <w:t>uwarunkowaniach Nr ROŚiGN.6220.5.2019 z dnia 10</w:t>
      </w:r>
      <w:r w:rsidR="00C650F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.03.2020 r. wydanej przez Wójta Gminy Grębocice dla realizacji przedsięwzięcia pn.: „Budowa elektrowni fotowoltaicznej o mocy do 1000kW na terenie części działki nr ew. 453/1 obręb Krzydłowice”. </w:t>
      </w:r>
    </w:p>
    <w:p w14:paraId="67895204" w14:textId="1945A5FE" w:rsidR="00C7389C" w:rsidRPr="005B74A0" w:rsidRDefault="00C7389C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uwagi na to, iż liczba stron postępowania przekracza 10, organ prowadzący postępowanie zgodnie z art. 49 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ustawy z dnia 14 czerwca 1960 r. Kodeks postępowania administracyjnego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U. z 2021 r., poz. 735 ze zm.) zwanej dalej k.p.a.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art. 74 ust. 3 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z dnia 3 października 2008 r. o udostępnianiu informacji o środowisku i jego ochronie, udziale społeczeństwa w ochronie środowiska oraz o ocenie oddziaływania na środowisko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(Dz. U. z 2021 r., poz. 2</w:t>
      </w:r>
      <w:r w:rsidR="00F12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7</w:t>
      </w:r>
      <w:r w:rsidR="00F12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ze zm.)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 o wszystkich czynnościach, w tym m in. o wszczęciu postępowania, wydanych opiniach i uzgodnieniach, możliwości składania wniosków i uwag do zgromadzonego materiału, zawiadamiał strony postępowania poprzez obwieszczenia, które zostały wywieszone na tablicy ogłoszeń Urzędu Gminy Grębocice, na stronie internetowej Biuletynu Informacji Publicznej Urzędu Gminy Grębocice, w rejonie przeprowadzanej inwestycji tj. na tablicy ogłoszeń sołectwa Krzydłowice.</w:t>
      </w:r>
    </w:p>
    <w:p w14:paraId="4EDA7888" w14:textId="6731CAE3" w:rsidR="00684664" w:rsidRPr="005B74A0" w:rsidRDefault="000616E4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Po zapoznaniu się z dokumentacją w przedmiotowej sprawie ustalono, że planowana inwestycja kwalifikuje się do przedsięwzięć mogących potencjalnie znacząco oddziaływać na środowisko, wymienionych</w:t>
      </w:r>
      <w:r w:rsidR="00B957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 </w:t>
      </w:r>
      <w:r w:rsidR="00B74DB8" w:rsidRPr="005B74A0">
        <w:rPr>
          <w:rFonts w:ascii="Times New Roman" w:eastAsia="Calibri" w:hAnsi="Times New Roman" w:cs="Times New Roman"/>
          <w:sz w:val="20"/>
          <w:szCs w:val="20"/>
        </w:rPr>
        <w:t xml:space="preserve">§ 3 </w:t>
      </w:r>
      <w:r w:rsidR="001728D6" w:rsidRPr="005B74A0">
        <w:rPr>
          <w:rFonts w:ascii="Times New Roman" w:eastAsia="Calibri" w:hAnsi="Times New Roman" w:cs="Times New Roman"/>
          <w:sz w:val="20"/>
          <w:szCs w:val="20"/>
        </w:rPr>
        <w:t>ust.1 pkt 54</w:t>
      </w:r>
      <w:r w:rsidR="001D6C25" w:rsidRPr="005B74A0">
        <w:rPr>
          <w:rFonts w:ascii="Times New Roman" w:eastAsia="Calibri" w:hAnsi="Times New Roman" w:cs="Times New Roman"/>
          <w:sz w:val="20"/>
          <w:szCs w:val="20"/>
        </w:rPr>
        <w:t xml:space="preserve"> lit. b </w:t>
      </w:r>
      <w:r w:rsidR="00684664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Rozporządzenia Rady Ministrów z dnia </w:t>
      </w:r>
      <w:r w:rsidR="00224A76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10 </w:t>
      </w:r>
      <w:r w:rsidR="00E063DA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września 2019</w:t>
      </w:r>
      <w:r w:rsidR="00344B7A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</w:t>
      </w:r>
      <w:r w:rsidR="00684664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r. w sprawie przedsięwzięć mogących znacząco oddziaływać na środowisko</w:t>
      </w:r>
      <w:r w:rsidR="001728D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U. z 2019 r., poz. 1839</w:t>
      </w:r>
      <w:r w:rsidR="006846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), dla których przeprowadzenie oceny oddziaływania przedsięwzięcia na środowisko może być wymagane.</w:t>
      </w:r>
    </w:p>
    <w:p w14:paraId="2E4ED38C" w14:textId="1EF377D7" w:rsidR="00684664" w:rsidRPr="005B74A0" w:rsidRDefault="00E65C16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powyższym oraz z</w:t>
      </w:r>
      <w:r w:rsidR="006846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godnie z wymogami art. 64 ust. 1</w:t>
      </w:r>
      <w:r w:rsidR="00824C2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 1, pkt 2 i pkt 4</w:t>
      </w:r>
      <w:r w:rsidR="006846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w związku z art. 78 </w:t>
      </w:r>
      <w:r w:rsidR="00684664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ustawy z dnia 3 października 2008 r. o udostępnianiu informacji o środowisku i jego ochronie, udziale społeczeństwa w ochronie środowiska oraz o ocenach </w:t>
      </w:r>
      <w:r w:rsidR="00B74DB8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oddziaływania na środowisko</w:t>
      </w:r>
      <w:r w:rsidR="00824C2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46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Wójt Gminy Grębocice </w:t>
      </w:r>
      <w:r w:rsidR="00824C2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pismami z dnia </w:t>
      </w:r>
      <w:r w:rsidR="0097799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05.11</w:t>
      </w:r>
      <w:r w:rsidR="004469C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="00824C2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znak: ROŚiGN.6220.</w:t>
      </w:r>
      <w:r w:rsidR="00B92A4A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4469C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="00824C2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46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wystąpił do Regionalnego Dyrektora Ochrony Środowiska we</w:t>
      </w:r>
      <w:r w:rsidR="00824C2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Wrocławiu, </w:t>
      </w:r>
      <w:r w:rsidR="006846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do Państwowego Powiatowego Inspektora Sanitarnego w Polkowicach</w:t>
      </w:r>
      <w:r w:rsidR="004D19A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24C2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do </w:t>
      </w:r>
      <w:r w:rsidR="00B74DB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</w:t>
      </w:r>
      <w:r w:rsidR="00E2093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</w:t>
      </w:r>
      <w:r w:rsidR="004E3AF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Zlewni we Wrocławiu </w:t>
      </w:r>
      <w:r w:rsidR="00824C2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Państwowego Gospodarstwa Wodnego Wody Polskie </w:t>
      </w:r>
      <w:r w:rsidR="006846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przedłożenie opinii co do potrzeby przeprowadzenia oceny oddziaływania na środowisko dla </w:t>
      </w:r>
      <w:r w:rsidR="0097799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zmienianego</w:t>
      </w:r>
      <w:r w:rsidR="006846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przedsięwzięcia.</w:t>
      </w:r>
    </w:p>
    <w:p w14:paraId="7EFC58B0" w14:textId="1F9E7FBD" w:rsidR="00144F51" w:rsidRPr="005B74A0" w:rsidRDefault="0097799A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Państwowy Powiatowy Inspektor Sanitarny z siedzibą w Polkowicach w opinii znak pisma: ZNS.</w:t>
      </w:r>
      <w:r w:rsidR="00B92A4A">
        <w:rPr>
          <w:rFonts w:ascii="Times New Roman" w:eastAsia="Times New Roman" w:hAnsi="Times New Roman" w:cs="Times New Roman"/>
          <w:sz w:val="20"/>
          <w:szCs w:val="20"/>
          <w:lang w:eastAsia="pl-PL"/>
        </w:rPr>
        <w:t>9022.2.61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.2021.MŚ z dnia </w:t>
      </w:r>
      <w:r w:rsidR="00144F5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24.11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.2021 r. (data wpływu do siedziby tutejszego Urzędu </w:t>
      </w:r>
      <w:r w:rsidR="00B92A4A">
        <w:rPr>
          <w:rFonts w:ascii="Times New Roman" w:eastAsia="Times New Roman" w:hAnsi="Times New Roman" w:cs="Times New Roman"/>
          <w:sz w:val="20"/>
          <w:szCs w:val="20"/>
          <w:lang w:eastAsia="pl-PL"/>
        </w:rPr>
        <w:t>25</w:t>
      </w:r>
      <w:r w:rsidR="00144F5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.11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 r.), stwierdz</w:t>
      </w:r>
      <w:r w:rsidR="00144F5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ił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że </w:t>
      </w:r>
      <w:r w:rsidR="00144F5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zakresie wnioskowanej zmiany decyzji Wójta Gminy Grębocice z dnia </w:t>
      </w:r>
      <w:r w:rsidR="00B92A4A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144F5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.03.2020 r. </w:t>
      </w:r>
      <w:r w:rsidR="00B92A4A">
        <w:rPr>
          <w:rFonts w:ascii="Times New Roman" w:eastAsia="Times New Roman" w:hAnsi="Times New Roman" w:cs="Times New Roman"/>
          <w:sz w:val="20"/>
          <w:szCs w:val="20"/>
          <w:lang w:eastAsia="pl-PL"/>
        </w:rPr>
        <w:t>znak: ROŚiGN.6220.5</w:t>
      </w:r>
      <w:r w:rsidR="009464F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.2019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nie istnieje konieczność przeprowadzania oceny oddziaływania na środowisko</w:t>
      </w:r>
      <w:r w:rsidR="009464F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CAE3248" w14:textId="624358BE" w:rsidR="00CF2C4A" w:rsidRDefault="00C63BAD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Regionalny Dyrektor Ochrony Środowiska we Wrocławiu w </w:t>
      </w:r>
      <w:r w:rsidR="004469C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postanowieniu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znak pisma: </w:t>
      </w:r>
      <w:r w:rsidR="001C7B3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WOOŚ.4220.</w:t>
      </w:r>
      <w:r w:rsidR="00CF2C4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75</w:t>
      </w:r>
      <w:r w:rsidR="00B92A4A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4469C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="001C7B3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469C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CF2C4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MA</w:t>
      </w:r>
      <w:r w:rsidR="0021712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F42D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1C7B3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 w:rsidR="00CF2C4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23.11</w:t>
      </w:r>
      <w:r w:rsidR="0021712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="001C7B3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7F427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2C4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stwierdził, że w zakresie wnioskowanej zmiany decyzji Wójta Gminy Grębocice z dnia </w:t>
      </w:r>
      <w:r w:rsidR="00B92A4A">
        <w:rPr>
          <w:rFonts w:ascii="Times New Roman" w:eastAsia="Times New Roman" w:hAnsi="Times New Roman" w:cs="Times New Roman"/>
          <w:sz w:val="20"/>
          <w:szCs w:val="20"/>
          <w:lang w:eastAsia="pl-PL"/>
        </w:rPr>
        <w:t>10.03.2020 r. znak: ROŚiGN.6220.5</w:t>
      </w:r>
      <w:r w:rsidR="00CF2C4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.2019 nie istnieje konieczność przeprowadzania oceny oddziaływania na środowisko oraz zgodnie z art. 64 ust 3a </w:t>
      </w:r>
      <w:r w:rsidR="00CF2C4A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z dnia 3 października 2008 r. o udostępnianiu informacji o środowisku i jego ochronie, udziale społeczeństwa w ochronie środowiska oraz o ocenach oddziaływania na środowisko</w:t>
      </w:r>
      <w:r w:rsidR="00CF2C4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wskazał na konieczność określenia w decyzji o środowiskowych uwarunkowaniach warunków, o których mowa w art. 82 ust. 1 pkt 1 lit. b wyżej przytoczonej ustawy o następującej treści:</w:t>
      </w:r>
    </w:p>
    <w:p w14:paraId="6EC783F2" w14:textId="77777777" w:rsidR="00A74873" w:rsidRPr="005B74A0" w:rsidRDefault="00A74873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72DD81" w14:textId="6E03E04B" w:rsidR="00CF2C4A" w:rsidRPr="005B74A0" w:rsidRDefault="00CF2C4A" w:rsidP="00A7487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„Prace budowlane prowadzić poza okresem rozrodu większości gatunków zwierząt, tj. od 1 marca do 15 października.</w:t>
      </w:r>
    </w:p>
    <w:p w14:paraId="65847B93" w14:textId="58C3E930" w:rsidR="00CF2C4A" w:rsidRDefault="00CF2C4A" w:rsidP="00A7487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Ogrodzenie terenu inwestycji wykonać z siatki o oczkach nie mniejszych niż 10 cm, pomiędzy powierzchnią terenu a siatką zostawić wolną przestrzeń o wysokości nie mniejszej niż 15 cm.”</w:t>
      </w:r>
    </w:p>
    <w:p w14:paraId="771DDBB6" w14:textId="77777777" w:rsidR="00A74873" w:rsidRPr="005B74A0" w:rsidRDefault="00A74873" w:rsidP="00A748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C1F5BE" w14:textId="0B771DE9" w:rsidR="004B1420" w:rsidRDefault="00645998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Dyrektor Zarządu </w:t>
      </w:r>
      <w:r w:rsidR="001E791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Zlewni we Wrocławiu </w:t>
      </w:r>
      <w:r w:rsidR="00824C2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opinii znak: </w:t>
      </w:r>
      <w:r w:rsidR="0018382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WR.ZZŚ.5.4360.</w:t>
      </w:r>
      <w:r w:rsidR="00B92A4A">
        <w:rPr>
          <w:rFonts w:ascii="Times New Roman" w:eastAsia="Times New Roman" w:hAnsi="Times New Roman" w:cs="Times New Roman"/>
          <w:sz w:val="20"/>
          <w:szCs w:val="20"/>
          <w:lang w:eastAsia="pl-PL"/>
        </w:rPr>
        <w:t>286</w:t>
      </w:r>
      <w:r w:rsidR="004469C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="0018382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469C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MG</w:t>
      </w:r>
      <w:r w:rsidR="0018382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 w:rsidR="00B92A4A"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="00C234B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.01.2022</w:t>
      </w:r>
      <w:r w:rsidR="0018382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r. </w:t>
      </w:r>
      <w:r w:rsidR="00824C2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 wpływu do </w:t>
      </w:r>
      <w:r w:rsidR="00703A0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siedziby tutejszego</w:t>
      </w:r>
      <w:r w:rsidR="00824C2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Urzędu</w:t>
      </w:r>
      <w:r w:rsidR="0039254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234B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17.01.2022</w:t>
      </w:r>
      <w:r w:rsidR="006243D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824C2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) stwierdził, że dla przedmiotowego przedsięwzięcia nie istnieje konieczność przeprowadzenia oc</w:t>
      </w:r>
      <w:r w:rsidR="006243D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eny oddziaływania na środowisko</w:t>
      </w:r>
      <w:r w:rsidR="0056617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55613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64 ust 3a </w:t>
      </w:r>
      <w:bookmarkStart w:id="2" w:name="_Hlk67941696"/>
      <w:r w:rsidR="00556134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z dnia 3 października 2008 r. o udostępnianiu informacji o środowisku i jego ochronie, udziale społeczeństwa w ochronie środowiska oraz o ocenach oddziaływania na środowisko</w:t>
      </w:r>
      <w:r w:rsidR="0055613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617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wskazał </w:t>
      </w:r>
      <w:bookmarkEnd w:id="2"/>
      <w:r w:rsidR="0056617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konieczność określenia w decyzji o środowiskowych uwarunkowaniach warunków, </w:t>
      </w:r>
      <w:bookmarkStart w:id="3" w:name="_Hlk67941633"/>
      <w:r w:rsidR="0056617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których mowa w art. 82 ust. 1 pkt 1 lit. b </w:t>
      </w:r>
      <w:bookmarkEnd w:id="3"/>
      <w:r w:rsidR="0055613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wyżej przytoczonej ustawy </w:t>
      </w:r>
      <w:r w:rsid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 następującej treści:</w:t>
      </w:r>
    </w:p>
    <w:p w14:paraId="4F82DE9C" w14:textId="77777777" w:rsidR="00A74873" w:rsidRPr="005B74A0" w:rsidRDefault="00A74873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F5CD7F" w14:textId="77777777" w:rsidR="0098772A" w:rsidRPr="005B74A0" w:rsidRDefault="00F8790C" w:rsidP="00A74873">
      <w:pPr>
        <w:pStyle w:val="Akapitzlist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="0098772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Prace prowadzone w ramach planowanej inwestycji realizować wyłącznie z użyciem sprawnego technicznie sprzętu, spełniającego odpowiednie standardy jakościowe i techniczne, wykluczające emisje do wód i do ziemi zanieczyszczeń z grupy ropopochodnych i innych.</w:t>
      </w:r>
    </w:p>
    <w:p w14:paraId="36D97E6B" w14:textId="77777777" w:rsidR="0098772A" w:rsidRPr="005B74A0" w:rsidRDefault="0098772A" w:rsidP="00A74873">
      <w:pPr>
        <w:pStyle w:val="Akapitzlist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Zaplecze budowy należy wyznaczyć na terenie o utwardzonej i uszczelnionej nawierzchni wyposażyć w sorbenty do natychmiastowej absorpcji ewentualnie rozlanych substancji ropopochodnych lub innych. </w:t>
      </w:r>
    </w:p>
    <w:p w14:paraId="50D39D52" w14:textId="77777777" w:rsidR="0098772A" w:rsidRPr="005B74A0" w:rsidRDefault="0098772A" w:rsidP="00A74873">
      <w:pPr>
        <w:pStyle w:val="Akapitzlist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miejsca wyznaczone do składowania substancji podatnych na migrację wodną powinny być okresowo (do czasu zakończenia budowy) wyścielone materiałami izolacyjnymi.</w:t>
      </w:r>
    </w:p>
    <w:p w14:paraId="61473372" w14:textId="77777777" w:rsidR="0098772A" w:rsidRPr="005B74A0" w:rsidRDefault="0098772A" w:rsidP="00A74873">
      <w:pPr>
        <w:pStyle w:val="Akapitzlist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wystąpienia awarii skutkującej wyciekiem, należy go zneutralizować i związać przy użyciu sorbentu, który następnie należy przekazać do utylizacji jako odpad niebezpieczny. W przypadku zanieczyszczenia gruntu, należy niezwłocznie zebrać warstwę zanieczyszczoną w celu ochrony przed infiltracją do poziomu wodonośnego i uzupełnić grunt do pierwotnego poziomu. </w:t>
      </w:r>
    </w:p>
    <w:p w14:paraId="038D8265" w14:textId="77777777" w:rsidR="0098772A" w:rsidRPr="005B74A0" w:rsidRDefault="0098772A" w:rsidP="00A74873">
      <w:pPr>
        <w:pStyle w:val="Akapitzlist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Obsługę pojazdów i maszyn związaną z użyciem substancji płynnych należy prowadzić na zapleczu budowy pod warunkiem wyposażenia go w szczelną nawierzchnię zabezpieczającą środowisko gruntowo – wodne przed zanieczyszczeniem substancjami ropopochodnymi.</w:t>
      </w:r>
    </w:p>
    <w:p w14:paraId="66D01855" w14:textId="77777777" w:rsidR="0098772A" w:rsidRPr="005B74A0" w:rsidRDefault="0098772A" w:rsidP="00A74873">
      <w:pPr>
        <w:pStyle w:val="Akapitzlist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stwierdzenia awarii sprzętu budowlanego jego prace należy niezwłocznie przerwać, a ewentualne wycieki płynów eksploatacyjnych należy gromadzić w szczelnych pojemnikach ustawionych pod maszynami, do czasu odtransportowania do miejsca serwisowania uszkodzony sprzęt należy umieścić na terenie zaplecza budowy.</w:t>
      </w:r>
    </w:p>
    <w:p w14:paraId="58426532" w14:textId="77777777" w:rsidR="0098772A" w:rsidRPr="005B74A0" w:rsidRDefault="0098772A" w:rsidP="00A74873">
      <w:pPr>
        <w:pStyle w:val="Akapitzlist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Odpady inne niż niebezpieczne magazynować selektywnie w zamykanych, szczelnych i oznakowanych pojemnikach, kontenerach ustawionych w wyznaczonym miejscu o utwardzonym podłożu, zabezpieczonym przed wpływem warunków atmosferycznych, a następnie przekazywać uprawnionym podmiotom do dalszego zagospodarowania.</w:t>
      </w:r>
    </w:p>
    <w:p w14:paraId="063113B9" w14:textId="77777777" w:rsidR="0098772A" w:rsidRPr="005B74A0" w:rsidRDefault="0098772A" w:rsidP="00A74873">
      <w:pPr>
        <w:pStyle w:val="Akapitzlist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Ewentualne odpady niebezpieczne magazynować w zamkniętych, szczelnych i oznakowanych pojemnikach lub kontenerach odpornych na działanie składników umieszczonych w nich odpadów, zlokalizowanych w wyznaczonym, ogrodzonym miejscu o utwardzonym podłożu, zabezpieczonym przed wpływem warunków atmosferycznych. Odpady niebezpieczne przekazywać uprawnionym odbiorcom, a miejsca ich magazynowania oznaczyć i zabezpieczyć przed wstępem osób nieupoważnionych.</w:t>
      </w:r>
    </w:p>
    <w:p w14:paraId="23CE4A8B" w14:textId="77777777" w:rsidR="0098772A" w:rsidRPr="005B74A0" w:rsidRDefault="0098772A" w:rsidP="00A74873">
      <w:pPr>
        <w:pStyle w:val="Akapitzlist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konieczności zastosowania transformatorów olejowych w przedmiotowej instalacji zastosować zabezpieczenia np. w postaci mis olejowych czy innych rozwiązań, które w pełni zabezpieczą środowisko, w tym środowisko wodno-gruntowe przed zanieczyszczeniem substancjami ropopochodnymi.</w:t>
      </w:r>
    </w:p>
    <w:p w14:paraId="3C0E8206" w14:textId="75F47DFD" w:rsidR="0098772A" w:rsidRPr="005B74A0" w:rsidRDefault="0098772A" w:rsidP="00A74873">
      <w:pPr>
        <w:pStyle w:val="Akapitzlist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konieczności czyszczenia paneli, używać </w:t>
      </w:r>
      <w:r w:rsidR="00BA209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czystej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wody zdemineralizowanej, przyjaznej  środowisku. Techniki mycia paneli muszą być przyjazne dla środowiska i całkowicie dla niego bezpieczne.</w:t>
      </w:r>
    </w:p>
    <w:p w14:paraId="327F5A8F" w14:textId="52DC98DC" w:rsidR="004B1420" w:rsidRDefault="0098772A" w:rsidP="00A74873">
      <w:pPr>
        <w:pStyle w:val="Akapitzlist"/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odkrycia, podczas prac budowlanych na terenie przedsięwzięcia, sieci drenarskiej, fakt ten należy zgłosić spółce wodnej działającej na terenie gminy. W przypadku uszkodzenia działającego drenażu koniecznym będzie wykonanie przebudowy istniejącego systemu drenarskiego w sposób umożliwiający jego dalsze działanie. Prace należy przeprowadzić pod nadzorem inspektora z właściwymi uprawnieniami.</w:t>
      </w:r>
      <w:r w:rsidR="00F8790C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</w:p>
    <w:p w14:paraId="6AA2EC7F" w14:textId="77777777" w:rsidR="00A74873" w:rsidRPr="005B74A0" w:rsidRDefault="00A74873" w:rsidP="00A74873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1B3C7E" w14:textId="5066434B" w:rsidR="0074000A" w:rsidRPr="005B74A0" w:rsidRDefault="0074000A" w:rsidP="00A7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wyniku analizy zgromadzonych dokumentów zawierających charakterystykę planowanej inwestycji,</w:t>
      </w:r>
      <w:r w:rsidR="00C957D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uwzględniając wskazane przez inwestora zmiany w zakresie ilości oraz mocy zainstalowanych</w:t>
      </w:r>
      <w:r w:rsidR="0099291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paneli fotowoltaicznych oraz powiązań technologicznych z innymi instalacjami, a ponadto biorąc pod uwagę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lokalizację oraz możliwość negatywnego oddziaływania na środowisko w trakcie jej eksploatacji, zakres prac, skalę przedsięwzięcia, uzyskane opinie, o których mowa powyżej, </w:t>
      </w:r>
      <w:r w:rsidRPr="005B74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organ stwierdził brak obowiązku przeprowadzenia oceny oddziaływania na środowisko </w:t>
      </w:r>
      <w:r w:rsidR="0099291F" w:rsidRPr="005B74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 zakresie wnioskowanej zmiany decyzji </w:t>
      </w:r>
      <w:r w:rsidR="00C52BC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Wójta Gminy Grębocice z dnia 10.03.2020 r. znak: ROŚiGN.6220.5</w:t>
      </w:r>
      <w:r w:rsidR="0099291F" w:rsidRPr="005B74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.2019</w:t>
      </w:r>
      <w:r w:rsidR="002575CA" w:rsidRPr="005B74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,</w:t>
      </w:r>
      <w:r w:rsidR="002575C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określił warunki</w:t>
      </w:r>
      <w:r w:rsidR="0021240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212402" w:rsidRPr="005B74A0">
        <w:rPr>
          <w:rFonts w:ascii="Times New Roman" w:hAnsi="Times New Roman" w:cs="Times New Roman"/>
          <w:sz w:val="20"/>
          <w:szCs w:val="20"/>
        </w:rPr>
        <w:t xml:space="preserve"> </w:t>
      </w:r>
      <w:r w:rsidR="0021240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 których mowa w art. 82 ust. 1 pkt 1 lit. b</w:t>
      </w:r>
      <w:r w:rsidR="002575C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12402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z dnia 3 października 2008 r. o udostępnianiu informacji o środowisku i jego ochronie, udziale społeczeństwa w ochronie środowiska oraz o ocenach oddziaływania na środowisko</w:t>
      </w:r>
      <w:r w:rsidR="0021240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9B7F4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obejmujące </w:t>
      </w:r>
      <w:r w:rsidR="0021240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warunki </w:t>
      </w:r>
      <w:r w:rsidR="002575C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wskazane przez organ</w:t>
      </w:r>
      <w:r w:rsidR="00E865E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y opiniujące</w:t>
      </w:r>
      <w:r w:rsidR="002575C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które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575C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zostały </w:t>
      </w:r>
      <w:r w:rsidR="0021240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przedstawione </w:t>
      </w:r>
      <w:r w:rsidR="002E377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pkt II niniejszej decyzji.</w:t>
      </w:r>
    </w:p>
    <w:p w14:paraId="5FECA0A3" w14:textId="77777777" w:rsidR="00CC3E5B" w:rsidRPr="005B74A0" w:rsidRDefault="003C526B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Teren, na którym zlokalizowano przedmiotowe przedsięwzięcie </w:t>
      </w:r>
      <w:r w:rsidR="00F9517D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="00CC3E5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</w:t>
      </w:r>
      <w:r w:rsidR="00F9517D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objęty </w:t>
      </w:r>
      <w:r w:rsidR="0000597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ustaleniami miejscowego planu</w:t>
      </w:r>
      <w:r w:rsidR="00CC3E5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9517D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zagospodarowania przestrzennego.</w:t>
      </w:r>
    </w:p>
    <w:p w14:paraId="13DB7897" w14:textId="77777777" w:rsidR="00ED1676" w:rsidRPr="005B74A0" w:rsidRDefault="00ED1676" w:rsidP="00A74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Przedłożoną dokumentację, w tym kartę informacyjną przedsięwzięcia przeanalizowano zgodnie z uwarunkowaniami wymienionymi w art. 63 ust.1 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o udostępnianiu informacji o środowisku i jego ochronie, udziale społeczeństwa w ochronie środowiska oraz o ocenach oddziaływania na środowisko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ustalono co następuje. </w:t>
      </w:r>
    </w:p>
    <w:p w14:paraId="216C8939" w14:textId="2B0DB342" w:rsidR="003B57CA" w:rsidRPr="005B74A0" w:rsidRDefault="005A4C1D" w:rsidP="00A7487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Planowane przedsięwzięcie zlokalizowane będzie w województwie dolnośląskim, na terenie powiatu polkowickiego, na działce o nr 453/1 obręb Krzydłowice, gmina Grębocice. Powierzchnia działki inwestycyjnej wynosi ok. 4,3 ha, natomiast powierzchnia ulegająca przekształceniu w wyniku realizacji przedsięwzięcia wyniesie do 2,0 ha. Przedsięwzięcie polega na budowie elektrowni fotowoltaicznej o mocy do 1000kW. Teren planowanego przedsięwzięcia stanowią grunty rolne, natomiast najbliższa zabudowa mieszkaniowa znajduje się w odległości około 472 metrów w linii prostej, w kierunku południowo wschodnim od planowanego przedsięwzięcia. </w:t>
      </w:r>
    </w:p>
    <w:p w14:paraId="47A2A499" w14:textId="2DBA1617" w:rsidR="005A4C1D" w:rsidRPr="005B74A0" w:rsidRDefault="005A4C1D" w:rsidP="00A7487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Inwestycja będzie polegała na montażu wolnostojących ogniw fotowoltaicznych wraz z infrastruktur</w:t>
      </w:r>
      <w:r w:rsidR="00E65A1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towarzyszącą</w:t>
      </w:r>
      <w:r w:rsidR="00E65A12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 Farma fotowoltaiczna zbudowana będzie z następujących elementów: zespołu paneli fotowoltaicznych (przewiduje się do 4000 szt. paneli fotowoltaicznych, których moc zostanie odpowiednio dobrana na etapie projektu budowlanego), stacji transformatorowych, inwerterów, układów pomiarowych, przyłącza energetycznego, dróg wewnętrznych.</w:t>
      </w:r>
    </w:p>
    <w:p w14:paraId="65BDD654" w14:textId="3B80FAA3" w:rsidR="00E65A12" w:rsidRPr="005B74A0" w:rsidRDefault="00E65A12" w:rsidP="00A7487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Elektrownia pracować będzie praktycznie bezobsługowo. Teren planowanej inwestycji zostanie otoczony ogrodzeniem. Etap realizacji przedsięwzięcia będzie wiązał się  z emisją niezorganizowaną zanieczyszczeń pochodzących z silników </w:t>
      </w:r>
      <w:r w:rsidR="00404AAD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pojazdów i maszyn budowlanych. Wskutek pracy maszyn i urządzeń budowlanych powstawał będzie również hałas. Powyższe uciążliwości będą miały charakter czasowy, lokalny i ustąpią po zakończeniu robót nie powodując trwałych zmian w środowisku. Prace budowlane wykonywane będą wyłącznie w porze dziennej od godz. 6.00 do 22.00, przy użyciu sprawnego sprzętu. </w:t>
      </w:r>
      <w:r w:rsidR="000E709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Wytwarzane odpady komunalne i budowlane będą składowane w miejscach do tego przeznaczonych.</w:t>
      </w:r>
    </w:p>
    <w:p w14:paraId="5E1C001B" w14:textId="60F9D0C0" w:rsidR="0044020C" w:rsidRPr="005B74A0" w:rsidRDefault="0044020C" w:rsidP="00A7487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Na etapie eksploatacji przedsięwzięcia nie przewiduje się znaczącego negatywnego oddziaływania na środowisko. Funkcjonowanie elektrowni fotowoltaicznej nie będzie generować zanieczyszczeń do powietrza, nie powinno również powodować ponadnormatywnej emisji hałasu, pola elektromagn</w:t>
      </w:r>
      <w:r w:rsidR="007416C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etycznego. W trakcie funkcjonowania elektrowni fotowoltaicznej  i infrastruktury towarzyszącej powstawać będą niewielkie ilości odpadów związanych z pracami konserwacyjnymi urządzeń technicznych.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6A3B845" w14:textId="2B06E00A" w:rsidR="0044020C" w:rsidRPr="005B74A0" w:rsidRDefault="0044020C" w:rsidP="00A7487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Przewiduje się zastosowanie transformatorów </w:t>
      </w:r>
      <w:r w:rsidR="007416C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suchych żywicznych lub olejowych. W przypadku wyboru transformatorów olejowych w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celu zabezpieczenia środowiska gruntowo - wodnego </w:t>
      </w:r>
      <w:r w:rsidR="00D71809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transformator t</w:t>
      </w:r>
      <w:r w:rsidR="00B6108C">
        <w:rPr>
          <w:rFonts w:ascii="Times New Roman" w:eastAsia="Times New Roman" w:hAnsi="Times New Roman" w:cs="Times New Roman"/>
          <w:sz w:val="20"/>
          <w:szCs w:val="20"/>
          <w:lang w:eastAsia="pl-PL"/>
        </w:rPr>
        <w:t>aki wyposażony będzie w szczelną</w:t>
      </w:r>
      <w:r w:rsidR="00D71809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misę olejową, mogącą pomieścić do 110% zawartości oleju. </w:t>
      </w:r>
      <w:r w:rsidR="009C123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konieczności mycia paneli, wykorzystana zostanie do tego czysta woda, </w:t>
      </w:r>
      <w:r w:rsidR="00C14B6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bez użycia środków czyszczących, którą</w:t>
      </w:r>
      <w:r w:rsidR="009C123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traktować</w:t>
      </w:r>
      <w:r w:rsidR="0031754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jako wodę opadową</w:t>
      </w:r>
      <w:r w:rsidR="009C123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610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Biorąc pod uwagę stosowaną</w:t>
      </w:r>
      <w:r w:rsidR="00C14B6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technologię (brak elementów trwale związanych z gruntem – konstrukcje wsporcze wbite lub wkręcane w grunt, brak fundamentów) nie przewiduje się negatywnego wpływu na wody gruntowe i powierzchniowe. Chłodzenie paneli odbywać się będzie poprzez naturalny obieg powietrza, bez użycia wentylatorów generujących hałas. Panele ponadto zostaną zabezpieczone powłoką antyrefleksyjną. Zastosowane urządzenia fotowoltaiczne w przypadku zużycia lub uszkodzenia będą podlegały recyklingowi.</w:t>
      </w:r>
    </w:p>
    <w:p w14:paraId="2F33B58F" w14:textId="48BEBCB7" w:rsidR="003B57CA" w:rsidRPr="005B74A0" w:rsidRDefault="00C14B61" w:rsidP="00A7487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 dz. 453/1 obręb Krzydłowice planowana jest odrębna instalacja</w:t>
      </w:r>
      <w:r w:rsidR="00876E4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fotowoltaiczna o mocy do 1 MW. Przedmiotowe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przedsięwzięcie powiązane będzie technologicznie z planowaną inwestycją poprzez wykorzystanie tego samego miejsca przyłączenia do sieci.</w:t>
      </w:r>
    </w:p>
    <w:p w14:paraId="73BEF331" w14:textId="78B79F0C" w:rsidR="00833590" w:rsidRPr="005B74A0" w:rsidRDefault="009F3EAB" w:rsidP="00A7487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Projektowana inwestycja zlokalizowana jest w granicach jednostki plan</w:t>
      </w:r>
      <w:r w:rsidR="00F30D6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istycznej gospodarowania wodami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jednolitej części wód powierzchniowych (JCWP) – </w:t>
      </w:r>
      <w:proofErr w:type="spellStart"/>
      <w:r w:rsidR="008E41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Moskorzynka</w:t>
      </w:r>
      <w:proofErr w:type="spellEnd"/>
      <w:r w:rsidR="002B212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 kodzie RW6000</w:t>
      </w:r>
      <w:r w:rsidR="008E41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17</w:t>
      </w:r>
      <w:r w:rsidR="002B212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152</w:t>
      </w:r>
      <w:r w:rsidR="008E41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Zgodnie z zapisami Planu gospodarowania wodami na obszarze dorzecza Odry (Dz. U. z 2016 r. poz. 1967) – JCWP została oceniona jako silnie zmieniona </w:t>
      </w:r>
      <w:r w:rsidR="002B212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część wód o złym stanie</w:t>
      </w:r>
      <w:r w:rsidR="008E41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8E41D3" w:rsidRPr="005B74A0">
        <w:rPr>
          <w:rFonts w:ascii="Times New Roman" w:hAnsi="Times New Roman" w:cs="Times New Roman"/>
          <w:sz w:val="20"/>
          <w:szCs w:val="20"/>
        </w:rPr>
        <w:t xml:space="preserve"> </w:t>
      </w:r>
      <w:r w:rsidR="008E41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zagrożona nieosiągnięciem celu środowiskowego, jakim jest dobry potencjał ekologiczny i dobry stan chemiczny. Dla JCWP określono odstępstwo – przedłużenie terminu osiągnięcia celu środowiskowego (2021 r.) ze względu na brak możliwości technicznych.  </w:t>
      </w:r>
    </w:p>
    <w:p w14:paraId="5931FBC2" w14:textId="77777777" w:rsidR="00036015" w:rsidRPr="005B74A0" w:rsidRDefault="00DB7327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Przedmiotowy obszar znajduje się w obrębie </w:t>
      </w:r>
      <w:proofErr w:type="spellStart"/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JCWPd</w:t>
      </w:r>
      <w:proofErr w:type="spellEnd"/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78 o kodzie PLGW 600078, która charakteryzuje się dobrym stanem ilościowym i dobrym stanem chemicznym. </w:t>
      </w:r>
      <w:proofErr w:type="spellStart"/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JCWPd</w:t>
      </w:r>
      <w:proofErr w:type="spellEnd"/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została oceniona jako niezagrożona nieosiągnięciem celu środowiskowego, jakim jest dobry stan chemiczny i dobry stan ilościowy. </w:t>
      </w:r>
    </w:p>
    <w:p w14:paraId="06980B45" w14:textId="6BEC228C" w:rsidR="00622F0F" w:rsidRPr="005B74A0" w:rsidRDefault="00036015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Planowane przedsięwzięcie znajduje się w obrębie Głównego Zbiornika Wód Podziemnych nr 314</w:t>
      </w:r>
      <w:r w:rsidR="008E41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Pradolina rzeki Odry (Głogów)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DB732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Teren inwestycji nie znajduje się na obszarach narażonych na niebezpieczeństwo powodzi. Na terenie inwestycji nie znajduje się ujęcie wód ani strefy ochronne ujęć wód. Przedsięwzięcie zlokalizowane jest poza obszarami chronionymi.  </w:t>
      </w:r>
      <w:r w:rsidR="00E5535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1F51BAE" w14:textId="16636E47" w:rsidR="001C4511" w:rsidRPr="005B74A0" w:rsidRDefault="00820DB1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Analiza możliwości oddziaływania przedsięwzięcia</w:t>
      </w:r>
      <w:r w:rsidR="00F30D6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aspektów przyrodniczych pozwoliła stwierdzić, że w zasięgu oddziaływania planowanego przedsięwzięcia nie występują obszary górskie</w:t>
      </w:r>
      <w:r w:rsidR="0078751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leśne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obszary wodno-błotne, obszary wybrzeży i środowiska morskiego, obszary przylegające do jezior i inne obszary o płytkim zaleganiu wód podziemnych, w tym siedliska łęgowe i ujścia rzek, a także obszary wymagające specjalnej ochrony ze względu na występowanie gatunków roślin, grzybów i zwierząt lub ich siedlisk lub siedlisk przyrodniczych objętych ochroną, w tym obszary Natura 2000 oraz pozostałe formy ochrony przyrody – w rozumieniu art. 6 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ustawy z dnia 16 kwietnia 2004 r. o ochr</w:t>
      </w:r>
      <w:r w:rsidR="0075434F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onie przyrody (tj. Dz. U. z </w:t>
      </w:r>
      <w:r w:rsidR="009726D7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2021</w:t>
      </w:r>
      <w:r w:rsidR="0075434F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 poz. </w:t>
      </w:r>
      <w:r w:rsidR="009726D7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1098</w:t>
      </w:r>
      <w:r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). </w:t>
      </w:r>
      <w:r w:rsidR="00BB64C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Najbliżej </w:t>
      </w:r>
      <w:r w:rsidR="008818F9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położone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obszary Natura 2000: obszar </w:t>
      </w:r>
      <w:r w:rsidR="001C451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Natura 2000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Łęgi Odrzańskie PL</w:t>
      </w:r>
      <w:r w:rsidR="001C451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0200</w:t>
      </w:r>
      <w:r w:rsidR="001C451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02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Obszar Specjalnej Ochrony ptaków Łęgi Odrzańskie PLB020008 znajdują się w odległości ok. </w:t>
      </w:r>
      <w:r w:rsidR="009726D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7,5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km od miejsca realizacji przedsięwzięcia.</w:t>
      </w:r>
      <w:r w:rsidR="007E2BC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95ED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Ponadto w zasięgu oddziaływania planowanego przedsięwzięcia nie znajdują się korytarze ekologiczne.</w:t>
      </w:r>
      <w:r w:rsidR="00AA5D1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3338BE0" w14:textId="72B2C64D" w:rsidR="00ED1CF4" w:rsidRPr="005B74A0" w:rsidRDefault="008F08A6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Z uwagi na powyższe uwarunkowania, w szczególności biorąc pod uwagę lokalizację inwestycji w terenie rolniczym</w:t>
      </w:r>
      <w:r w:rsidR="001C451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brak kolizji z roślinnością wysoką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inwestycja po uwzględnieniu </w:t>
      </w:r>
      <w:r w:rsidR="0078751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rozwiązań chroniących środowisko, a wskazanych w karcie informacyjnej przedsięwzięcia</w:t>
      </w:r>
      <w:r w:rsidR="00456F7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 a także po uwzględnieniu warunków zawartych w sentencji niniejszej decyzji</w:t>
      </w:r>
      <w:r w:rsidR="00DE70B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– nie powinna oddziaływać znacząco na środowisko przyrodnicze w tym na ww.</w:t>
      </w:r>
      <w:r w:rsidR="00ED1CF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obszar Natura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2000. Ponadto uznano, iż planowane przedsięwzięcie nie powinno negatywnie wpłynąć na różnorodność biolo</w:t>
      </w:r>
      <w:r w:rsidR="00577CB5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giczną. </w:t>
      </w:r>
    </w:p>
    <w:p w14:paraId="4F6E7660" w14:textId="67033BD8" w:rsidR="00456F77" w:rsidRPr="005B74A0" w:rsidRDefault="00456F77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Warunek określony w pkt II, </w:t>
      </w:r>
      <w:proofErr w:type="spellStart"/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niniejszej decyzji nałożono w celu ochrony gatunków zwierząt w okresie rozrodu, w szczególności ptaków gniazdujących na powierzchni ziemi. Natomiast warunek pkt II </w:t>
      </w:r>
      <w:proofErr w:type="spellStart"/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 niniejszej decyzji nałożono, aby nie ograniczać możliwości migracji  drobnym zwierzętom w obrębie przedmiotowego przedsięwzięcia.</w:t>
      </w:r>
    </w:p>
    <w:p w14:paraId="5088B6C7" w14:textId="77777777" w:rsidR="001C3DD4" w:rsidRPr="005B74A0" w:rsidRDefault="001C3DD4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niemożliwych do wykluczenia kolizji ze stanowiskami zwierząt lub roślin gatunków chronionych na mocy </w:t>
      </w:r>
      <w:r w:rsidR="001B5064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rozporządzenia Ministra Środowiska z dnia 12 grudnia 2016 r. w sprawie ochrony gatunkowej zwierząt (Dz. U. z 2016 r. poz. 2183 ze zm.) </w:t>
      </w:r>
      <w:r w:rsidR="001B50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oraz na mocy</w:t>
      </w:r>
      <w:r w:rsidR="001B5064" w:rsidRPr="005B74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rozporządzenia Ministra Środowiska z dnia 9 października 2014 r. w sprawie ochrony gatunkowej roślin (Dz. U. z 2014 r. poz. 1409)</w:t>
      </w:r>
      <w:r w:rsidR="001B506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 w stosunku do których obowiązują zakazy określone w ww. rozporządzeniach, przed rozpoczęciem prac Inwestor winien uzyskać odrębne zezwolenie właściwego organu na czynności zakazane w stosunku do tych gatunków, zgodnie z art. 56, w związku art. 51 i 52  ustawy z dnia 16 kwietnia 2004 r. o ochronie przyrody (t. j. Dz. U. z 2020 r. poz. 55 ze zm.), a w przypadku uzyskania takiego zezwolenia – prace prowadzić z uwzględnieniem warunków wynikających z zezwolenia.</w:t>
      </w:r>
    </w:p>
    <w:p w14:paraId="27D8C87C" w14:textId="77777777" w:rsidR="00820DB1" w:rsidRPr="005B74A0" w:rsidRDefault="00474E66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Lokalizacja, rod</w:t>
      </w:r>
      <w:r w:rsidR="007E2BCE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zaj i parametry przedsięwzięcia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odległość od granic Rzeczpospolitej Polskiej eliminują możliwość transgranicznego oddziaływania na środowisko.</w:t>
      </w:r>
    </w:p>
    <w:p w14:paraId="2B9741FA" w14:textId="5A7DC6D5" w:rsidR="00923BFF" w:rsidRPr="005B74A0" w:rsidRDefault="00C12450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Przedsięwzięcie realizowane będzie poza uzdrowiskami i obszarami ochrony uzdrowiskowej. </w:t>
      </w:r>
      <w:r w:rsidR="000C267F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Na terenie inwestycji i w jego bezpośrednim otoczeniu brak jest również obszarów mających znaczenie historyczne, czy kulturowe.</w:t>
      </w:r>
      <w:r w:rsidR="0072305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terenie </w:t>
      </w:r>
      <w:r w:rsidR="00EE718C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działki przeznaczonej</w:t>
      </w:r>
      <w:r w:rsidR="0078751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inwestycję</w:t>
      </w:r>
      <w:r w:rsidR="004B142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brak jest stanowisk archeologicznych</w:t>
      </w:r>
      <w:r w:rsidR="0072305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12749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0B238C3" w14:textId="4E6EE009" w:rsidR="00C01D86" w:rsidRPr="005B74A0" w:rsidRDefault="00C01D86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Inwestycja będzie realizowana poza obszarami, na których standardy jakości środowiska zostały przekroczone lub istnieje prawdopodobieństwo ich przekroczenia.</w:t>
      </w:r>
    </w:p>
    <w:p w14:paraId="64CAD9CD" w14:textId="77777777" w:rsidR="00C12450" w:rsidRPr="005B74A0" w:rsidRDefault="00C12450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Z dokumentacji sprawy wynika, że realizacja planowanego przedsięwzięcia nie powinna wiązać się z wystąpieniem p</w:t>
      </w:r>
      <w:r w:rsidR="00086C39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oważnej awarii i katastrofy budowlanej.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86C39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Teren p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rzedsięwzięcia nie jest narażon</w:t>
      </w:r>
      <w:r w:rsidR="00086C39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</w:t>
      </w:r>
      <w:r w:rsidR="00086C39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stąpienie katastrof naturalnych i awarii wynikających ze zmian klimatu. </w:t>
      </w:r>
    </w:p>
    <w:p w14:paraId="55128056" w14:textId="77777777" w:rsidR="00C12450" w:rsidRPr="005B74A0" w:rsidRDefault="00C12450" w:rsidP="00A74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Prawidłowa realizacja i eksploatacja planowanego przedsięwzięcia, przy zastosowaniu przyjętych zabezpieczeń środowiska, nie będzie oddziaływać w sposób ponadnormatywny na stan środowiska i zdrowia ludzi. </w:t>
      </w:r>
    </w:p>
    <w:p w14:paraId="3C1BE22B" w14:textId="54D0118D" w:rsidR="002041C5" w:rsidRPr="005B74A0" w:rsidRDefault="009542A1" w:rsidP="00A7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</w:t>
      </w:r>
      <w:r w:rsidR="00EE718C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analizie wniosku o zmianę decyzji o środowiskowych uwarunkowaniach, a także po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zapoznaniu się z przedłożonymi dokumentami,</w:t>
      </w:r>
      <w:r w:rsidR="00EE718C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tym kartą informacyjną przedsięwzięcia, po zapoznaniu się ze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skal</w:t>
      </w:r>
      <w:r w:rsidR="00703A5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ą, rodzajem, zakresem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przedsięwzięcia, planowanymi rozwiązaniami chroniącymi środowisko i informacjami wskazującymi, że przedsięwzięcie nie będzie powodowało przekraczania nor</w:t>
      </w:r>
      <w:r w:rsidR="00703A5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matywnych poziomów substancji i 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energii w środowisku oraz </w:t>
      </w:r>
      <w:r w:rsidR="00703A5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mając na uwadze opinie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Regionalnego Dyrektora O</w:t>
      </w:r>
      <w:r w:rsidR="004B142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chrony Środowiska we Wrocławiu</w:t>
      </w:r>
      <w:r w:rsidR="00EE718C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 Państwowego Powiatowego Inspektora Sanitarnego w Polkowicach</w:t>
      </w:r>
      <w:r w:rsidR="004B142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6C273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Dyrektora Zarządu Zlewni we Wrocławiu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stwierdzono, że planowana inwestycja </w:t>
      </w:r>
      <w:r w:rsidR="00703A5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uwzględnieniu zmian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nie będzie mieć znacząco negatywnego wpływu na środowisko</w:t>
      </w:r>
      <w:r w:rsidR="00E0308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na stan jednolitych części wód podziemnych (</w:t>
      </w:r>
      <w:proofErr w:type="spellStart"/>
      <w:r w:rsidR="00E0308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JCWPd</w:t>
      </w:r>
      <w:proofErr w:type="spellEnd"/>
      <w:r w:rsidR="00E0308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) i powierzchniowych (JCWP) a także możliwość osiągnięcia celów środowiskowych. Planowane przedsięwzięcie nie będzie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03088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mieć znacząco negatywnego wpływu także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zdrowie i życie mieszkańców.</w:t>
      </w:r>
    </w:p>
    <w:p w14:paraId="14C063E4" w14:textId="7696C91F" w:rsidR="009542A1" w:rsidRPr="005B74A0" w:rsidRDefault="009542A1" w:rsidP="00A7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przepisami art. 10 § 1 </w:t>
      </w:r>
      <w:r w:rsidRPr="00F12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ustawy z dnia 14 czerwca 1960 r. Kodeks postępowania administracyjnego </w:t>
      </w:r>
      <w:r w:rsidR="00DF38E3" w:rsidRPr="00F12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(Dz. U. z 2021</w:t>
      </w:r>
      <w:r w:rsidR="00FE4B4C" w:rsidRPr="00F12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r., poz. </w:t>
      </w:r>
      <w:r w:rsidR="00DF38E3" w:rsidRPr="00F12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735</w:t>
      </w:r>
      <w:r w:rsidR="003B35C7" w:rsidRPr="00F12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ze zm.</w:t>
      </w:r>
      <w:r w:rsidR="00FE4B4C" w:rsidRPr="00F12C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5B74A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 administracji obowiązany jest przed rozpatrzeniem materiału dowodowego i wydaniem decyzji do wysłuchania wypowiedzi stron co do przeprowadzonych dowodów, zgromadzonych materiałów oraz zgłoszonych żądań. W związku z </w:t>
      </w:r>
      <w:r w:rsidR="00FF17E9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tym obwieszczeniem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 w:rsidR="003B35C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25.01</w:t>
      </w:r>
      <w:r w:rsidR="000424E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C52BC0">
        <w:rPr>
          <w:rFonts w:ascii="Times New Roman" w:eastAsia="Times New Roman" w:hAnsi="Times New Roman" w:cs="Times New Roman"/>
          <w:sz w:val="20"/>
          <w:szCs w:val="20"/>
          <w:lang w:eastAsia="pl-PL"/>
        </w:rPr>
        <w:t>2 r. (znak: ROŚiGN.6220.8</w:t>
      </w:r>
      <w:r w:rsidR="00DF38E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  <w:r w:rsidR="007F01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00513C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poinformowano strony o 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zebranym materiale dowodowym w sprawie wydania niniejszej decyzji oraz o możliwości składania wniosków i uwag w terminie </w:t>
      </w:r>
      <w:r w:rsidR="00DF38E3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 </w:t>
      </w:r>
      <w:r w:rsidRPr="005B74A0">
        <w:rPr>
          <w:rFonts w:ascii="Times New Roman" w:hAnsi="Times New Roman" w:cs="Times New Roman"/>
          <w:sz w:val="20"/>
          <w:szCs w:val="20"/>
        </w:rPr>
        <w:t>od dnia do</w:t>
      </w:r>
      <w:r w:rsidR="00FF17E9" w:rsidRPr="005B74A0">
        <w:rPr>
          <w:rFonts w:ascii="Times New Roman" w:hAnsi="Times New Roman" w:cs="Times New Roman"/>
          <w:sz w:val="20"/>
          <w:szCs w:val="20"/>
        </w:rPr>
        <w:t>konania niniejszego zawiadomienia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 W przedmiotowej sprawie nie wniesiono żadnych uwag ani wniosków.</w:t>
      </w:r>
    </w:p>
    <w:p w14:paraId="3B57E4EB" w14:textId="544E39DE" w:rsidR="003B35C7" w:rsidRPr="005B74A0" w:rsidRDefault="003B35C7" w:rsidP="00A7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ponadto zaznaczyć, że niniejsza decyzja zmienia decyzję</w:t>
      </w:r>
      <w:r w:rsidR="00F0448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pierwotną wyłącznie w zakresie ilości oraz mocy zainstalowanych paneli fotowoltaicznych oraz powiązań technologicznych z innymi instalacjami.</w:t>
      </w:r>
    </w:p>
    <w:p w14:paraId="33C4D442" w14:textId="77777777" w:rsidR="009542A1" w:rsidRPr="005B74A0" w:rsidRDefault="009542A1" w:rsidP="00A74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powyższym orzeczono jak w sentencji.</w:t>
      </w:r>
    </w:p>
    <w:p w14:paraId="210FA4D2" w14:textId="77777777" w:rsidR="009542A1" w:rsidRPr="00A74407" w:rsidRDefault="009542A1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lang w:eastAsia="pl-PL"/>
        </w:rPr>
      </w:pPr>
    </w:p>
    <w:p w14:paraId="79316A20" w14:textId="77777777" w:rsidR="00A74873" w:rsidRDefault="00A74873" w:rsidP="00A7487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032D2A5" w14:textId="6D52A3F8" w:rsidR="009542A1" w:rsidRPr="00A74873" w:rsidRDefault="009542A1" w:rsidP="00A7487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748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Zgodnie z wymogami art. 85 ust. 3 ustawy z dnia 3 października 2008 r. o udostępnianiu informacji o środowisku i jego ochronie, udziale społeczeństwa w ochronie środowiska oraz o ocenach oddziaływania na środowisko </w:t>
      </w:r>
      <w:r w:rsidR="00FE4B4C" w:rsidRPr="00A748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(Dz. U. z 20</w:t>
      </w:r>
      <w:r w:rsidR="00AC6AA1" w:rsidRPr="00A748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21</w:t>
      </w:r>
      <w:r w:rsidR="00FE4B4C" w:rsidRPr="00A748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r., poz. </w:t>
      </w:r>
      <w:r w:rsidR="00F12C75" w:rsidRPr="00A748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23</w:t>
      </w:r>
      <w:r w:rsidR="00AC6AA1" w:rsidRPr="00A748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7</w:t>
      </w:r>
      <w:r w:rsidR="00F12C75" w:rsidRPr="00A748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  <w:r w:rsidR="000424E3" w:rsidRPr="00A748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  <w:r w:rsidR="00FE4B4C" w:rsidRPr="00A748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748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organ właściwy do wydania decyzji informację o wydanej decyzji i o możliwościach zapoznania się z jej treścią oraz z dokumentacją sprawy podaje do publicznej wiadomości poprzez wywieszenie na tablicy ogłoszeń i na stronie internet</w:t>
      </w:r>
      <w:r w:rsidR="000424E3" w:rsidRPr="00A748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owej BIP Urzędu Gminy Grębocice</w:t>
      </w:r>
      <w:r w:rsidR="00CC7C80" w:rsidRPr="00A748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w rejonie przeprowadzanej inwestycji tj. na tablicy ogłoszeń sołectwa </w:t>
      </w:r>
      <w:r w:rsidR="00F04486" w:rsidRPr="00A748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Krzydłowice</w:t>
      </w:r>
      <w:r w:rsidR="00CC7C80" w:rsidRPr="00A748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3D798007" w14:textId="77777777" w:rsidR="00A74873" w:rsidRDefault="00A74873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8C7F348" w14:textId="4D0F0EFB" w:rsidR="009542A1" w:rsidRPr="00A74873" w:rsidRDefault="009542A1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748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Od niniejszej decyzji pobrano opłatę skarbową w wysokości 205 zł, zgodnie z treścią ustawy z dnia 16 listopada 2006 r. o </w:t>
      </w:r>
      <w:r w:rsidR="00045B65" w:rsidRPr="00A748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opłacie skarbowej (Dz. U. z 20</w:t>
      </w:r>
      <w:r w:rsidR="00225345" w:rsidRPr="00A748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21</w:t>
      </w:r>
      <w:r w:rsidRPr="00A748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r., poz. </w:t>
      </w:r>
      <w:r w:rsidR="00225345" w:rsidRPr="00A748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1923</w:t>
      </w:r>
      <w:r w:rsidRPr="00A748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ze zm.)</w:t>
      </w:r>
    </w:p>
    <w:p w14:paraId="424B8E7B" w14:textId="77777777" w:rsidR="00BA120E" w:rsidRDefault="00BA120E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EF9D350" w14:textId="77777777" w:rsidR="00A74873" w:rsidRDefault="00A74873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12C7DE6" w14:textId="77777777" w:rsidR="00A74873" w:rsidRDefault="00A74873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7CD291E" w14:textId="77777777" w:rsidR="00A74873" w:rsidRPr="00F12C75" w:rsidRDefault="00A74873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4AF205E" w14:textId="77777777" w:rsidR="00A74873" w:rsidRDefault="00A74873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67A5EA49" w14:textId="77777777" w:rsidR="009542A1" w:rsidRPr="005B74A0" w:rsidRDefault="009542A1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Pouczenie: </w:t>
      </w:r>
    </w:p>
    <w:p w14:paraId="6319D80C" w14:textId="77777777" w:rsidR="009542A1" w:rsidRPr="005B74A0" w:rsidRDefault="009542A1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niniejszej decyzji przysługuje stronom prawo wniesienia odwołania do Samorządowego Kolegium Odwoławczego w Legnicy za pośrednictwem Wójta Gminy Grębocice w terminie 14 dni od dnia </w:t>
      </w:r>
      <w:r w:rsidR="00795A1A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jej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otrzymania.</w:t>
      </w:r>
    </w:p>
    <w:p w14:paraId="718222EB" w14:textId="77777777" w:rsidR="009542A1" w:rsidRPr="005B74A0" w:rsidRDefault="009542A1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2882740E" w14:textId="77777777" w:rsidR="009542A1" w:rsidRPr="005B74A0" w:rsidRDefault="009542A1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trakcie biegu terminu do wniesienia odwołania strona może zrzec się prawa do wniesienia odwołania. Z dniem doręczenia organowi oświadczenia o zrzeczeniu się prawa do wniesienia odwołania przez ostatnią ze stron postępowania, decyzja staje się ostateczna i prawomocna. </w:t>
      </w:r>
    </w:p>
    <w:p w14:paraId="4E820198" w14:textId="2C2717C7" w:rsidR="004B1420" w:rsidRPr="005B74A0" w:rsidRDefault="004B1420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4D23473E" w14:textId="77777777" w:rsidR="009542A1" w:rsidRPr="005B74A0" w:rsidRDefault="009542A1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Załączniki:</w:t>
      </w:r>
    </w:p>
    <w:p w14:paraId="5D70E578" w14:textId="3EED3BDB" w:rsidR="000735D6" w:rsidRPr="005B74A0" w:rsidRDefault="009542A1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1. Załącznik Nr 1 -</w:t>
      </w:r>
      <w:r w:rsidR="00CC7C8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Charakterystyka </w:t>
      </w:r>
      <w:r w:rsidR="005B74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zmienionego </w:t>
      </w:r>
      <w:r w:rsidR="00CC7C8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przedsięwzięci</w:t>
      </w:r>
      <w:r w:rsidR="00DB4434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</w:p>
    <w:p w14:paraId="18080B06" w14:textId="37374163" w:rsidR="005B74A0" w:rsidRPr="00A74407" w:rsidRDefault="005B74A0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10717EB" w14:textId="776046F4" w:rsidR="007A4279" w:rsidRPr="005B74A0" w:rsidRDefault="007A4279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Administratorem podanych danych osobowych jest </w:t>
      </w:r>
      <w:r w:rsidR="000424E3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Wójt Gminy </w:t>
      </w:r>
      <w:r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Grębocice z siedzibą w Grębocicach (59-150) przy ul. Głogowskiej 3. Dane osobowe będą  przetwarzane w celu wyd</w:t>
      </w:r>
      <w:r w:rsidR="005C2468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ania decyzji administracyjnej o </w:t>
      </w:r>
      <w:r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środowiskowych uwarunkowaniach dla realizacji przedsięwzięcia. Podanie danych jest obowiązkowe i wynika z ustawy z dnia 3 października 2008 roku .  o udostępnianiu informacji o środowisku i jego ochronie, udziale społeczeństwa w ochronie środowiska oraz o ocenach oddziaływania na środowisko </w:t>
      </w:r>
      <w:r w:rsidR="00BB0C2D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(Dz. U. z 2021</w:t>
      </w:r>
      <w:r w:rsidR="00FE4B4C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r., poz. </w:t>
      </w:r>
      <w:r w:rsidR="00BB0C2D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2</w:t>
      </w:r>
      <w:r w:rsidR="00F12C7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3</w:t>
      </w:r>
      <w:r w:rsidR="00BB0C2D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7</w:t>
      </w:r>
      <w:r w:rsidR="00F12C7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3</w:t>
      </w:r>
      <w:r w:rsidR="00E517D0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ze zm.</w:t>
      </w:r>
      <w:r w:rsidR="000424E3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) </w:t>
      </w:r>
      <w:r w:rsidR="00FE4B4C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oraz </w:t>
      </w:r>
      <w:r w:rsidRPr="005B74A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ustawy z dnia 14 czerwca 1960 r.</w:t>
      </w:r>
      <w:r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Kodeks postępowania administracyjnego </w:t>
      </w:r>
      <w:r w:rsidR="00E517D0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(Dz. U. z 2021</w:t>
      </w:r>
      <w:r w:rsidR="00FE4B4C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r., poz. </w:t>
      </w:r>
      <w:r w:rsidR="00E517D0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735</w:t>
      </w:r>
      <w:r w:rsidR="00F04486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ze zm.</w:t>
      </w:r>
      <w:r w:rsidR="00FE4B4C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). </w:t>
      </w:r>
      <w:r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Dane osobowe będą udostępniane wyłącznie podmiotom upoważnionym na podstawie przepisów prawa. Każdej osobie przysługuje prawo dostępu do treści swoich danych i możliwości ich poprawiania.</w:t>
      </w:r>
    </w:p>
    <w:p w14:paraId="482D5A74" w14:textId="77777777" w:rsidR="007A4279" w:rsidRPr="005B74A0" w:rsidRDefault="007A4279" w:rsidP="00A74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EF3E3F1" w14:textId="77777777" w:rsidR="00446B53" w:rsidRPr="00A74407" w:rsidRDefault="00446B53" w:rsidP="005B74A0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D930707" w14:textId="77777777" w:rsidR="00A85CA5" w:rsidRPr="007C41A6" w:rsidRDefault="00A85CA5" w:rsidP="00A85CA5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 xml:space="preserve">               Z UP. WÓJTA</w:t>
      </w:r>
    </w:p>
    <w:p w14:paraId="2C816A6A" w14:textId="77777777" w:rsidR="00A85CA5" w:rsidRPr="007C41A6" w:rsidRDefault="00A85CA5" w:rsidP="00A85CA5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>/-/ mgr Edyta Jakubowska – Leśniak</w:t>
      </w:r>
    </w:p>
    <w:p w14:paraId="7BDC3A4C" w14:textId="77777777" w:rsidR="00A85CA5" w:rsidRPr="007C41A6" w:rsidRDefault="00A85CA5" w:rsidP="00A85CA5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C41A6">
        <w:rPr>
          <w:rFonts w:ascii="Times New Roman" w:eastAsia="Calibri" w:hAnsi="Times New Roman" w:cs="Times New Roman"/>
          <w:sz w:val="16"/>
          <w:szCs w:val="16"/>
        </w:rPr>
        <w:t xml:space="preserve">       SEKRETARZ GMINY</w:t>
      </w:r>
    </w:p>
    <w:p w14:paraId="3D7C5930" w14:textId="77777777" w:rsidR="00B15678" w:rsidRPr="00A74407" w:rsidRDefault="00B15678" w:rsidP="005B74A0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636C0A9" w14:textId="77777777" w:rsidR="00C52BC0" w:rsidRPr="00A74407" w:rsidRDefault="00C52BC0" w:rsidP="005B74A0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E0694E9" w14:textId="77777777" w:rsidR="007A4279" w:rsidRPr="005B74A0" w:rsidRDefault="007A4279" w:rsidP="005B74A0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Otrzymują:</w:t>
      </w:r>
    </w:p>
    <w:p w14:paraId="1A7073F6" w14:textId="687E96D1" w:rsidR="004B1420" w:rsidRPr="005B74A0" w:rsidRDefault="00F04486" w:rsidP="005B74A0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16"/>
          <w:szCs w:val="16"/>
        </w:rPr>
      </w:pPr>
      <w:r w:rsidRPr="005B74A0">
        <w:rPr>
          <w:rFonts w:ascii="Times New Roman" w:eastAsia="Calibri" w:hAnsi="Times New Roman" w:cs="Times New Roman"/>
          <w:sz w:val="16"/>
          <w:szCs w:val="16"/>
        </w:rPr>
        <w:t xml:space="preserve">Pan Błażej </w:t>
      </w:r>
      <w:proofErr w:type="spellStart"/>
      <w:r w:rsidRPr="005B74A0">
        <w:rPr>
          <w:rFonts w:ascii="Times New Roman" w:eastAsia="Calibri" w:hAnsi="Times New Roman" w:cs="Times New Roman"/>
          <w:sz w:val="16"/>
          <w:szCs w:val="16"/>
        </w:rPr>
        <w:t>Brasse</w:t>
      </w:r>
      <w:proofErr w:type="spellEnd"/>
      <w:r w:rsidRPr="005B74A0">
        <w:rPr>
          <w:rFonts w:ascii="Times New Roman" w:eastAsia="Calibri" w:hAnsi="Times New Roman" w:cs="Times New Roman"/>
          <w:sz w:val="16"/>
          <w:szCs w:val="16"/>
        </w:rPr>
        <w:t xml:space="preserve"> - Pełnomocnik</w:t>
      </w:r>
    </w:p>
    <w:p w14:paraId="40AEA460" w14:textId="77777777" w:rsidR="00AC4583" w:rsidRPr="005B74A0" w:rsidRDefault="00AC3394" w:rsidP="005B74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B74A0">
        <w:rPr>
          <w:rFonts w:ascii="Times New Roman" w:eastAsia="Calibri" w:hAnsi="Times New Roman" w:cs="Times New Roman"/>
          <w:sz w:val="16"/>
          <w:szCs w:val="16"/>
        </w:rPr>
        <w:t>Strony postępowania zgodnie z art. 49 kpa.</w:t>
      </w:r>
    </w:p>
    <w:p w14:paraId="06E4CE3F" w14:textId="77777777" w:rsidR="00AC3394" w:rsidRPr="005B74A0" w:rsidRDefault="00AC3394" w:rsidP="005B74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B74A0">
        <w:rPr>
          <w:rFonts w:ascii="Times New Roman" w:eastAsia="Calibri" w:hAnsi="Times New Roman" w:cs="Times New Roman"/>
          <w:sz w:val="16"/>
          <w:szCs w:val="16"/>
        </w:rPr>
        <w:t>a/a</w:t>
      </w:r>
    </w:p>
    <w:p w14:paraId="12C8F26C" w14:textId="77777777" w:rsidR="007A4279" w:rsidRPr="005B74A0" w:rsidRDefault="007A4279" w:rsidP="005B74A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208E12A" w14:textId="77777777" w:rsidR="0075434F" w:rsidRPr="005B74A0" w:rsidRDefault="0075434F" w:rsidP="005B74A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B2F07B" w14:textId="77777777" w:rsidR="00CC7C80" w:rsidRPr="005B74A0" w:rsidRDefault="00CC7C80" w:rsidP="005B74A0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Do wiadomości:</w:t>
      </w:r>
    </w:p>
    <w:p w14:paraId="10C091ED" w14:textId="77777777" w:rsidR="00C35C92" w:rsidRPr="005B74A0" w:rsidRDefault="00C35C92" w:rsidP="005B74A0">
      <w:pPr>
        <w:numPr>
          <w:ilvl w:val="0"/>
          <w:numId w:val="2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B74A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Regionalny Dyrektor Ochrony Środowiska we Wrocławiu, </w:t>
      </w:r>
      <w:r w:rsidR="00D81F17" w:rsidRPr="005B74A0">
        <w:rPr>
          <w:rFonts w:ascii="Times New Roman" w:eastAsia="Times New Roman" w:hAnsi="Times New Roman" w:cs="Times New Roman"/>
          <w:sz w:val="16"/>
          <w:szCs w:val="16"/>
          <w:lang w:eastAsia="pl-PL"/>
        </w:rPr>
        <w:t>Al. Jana Matejki 6, 50-333 Wrocław</w:t>
      </w:r>
    </w:p>
    <w:p w14:paraId="46AAF283" w14:textId="77777777" w:rsidR="00CC7C80" w:rsidRPr="005B74A0" w:rsidRDefault="00CC7C80" w:rsidP="005B74A0">
      <w:pPr>
        <w:numPr>
          <w:ilvl w:val="0"/>
          <w:numId w:val="2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B74A0">
        <w:rPr>
          <w:rFonts w:ascii="Times New Roman" w:eastAsia="Times New Roman" w:hAnsi="Times New Roman" w:cs="Times New Roman"/>
          <w:sz w:val="16"/>
          <w:szCs w:val="16"/>
          <w:lang w:eastAsia="pl-PL"/>
        </w:rPr>
        <w:t>Państwowy Powiatowy Inspektor Sanitarny w Polkowicach</w:t>
      </w:r>
      <w:r w:rsidR="00386D4E" w:rsidRPr="005B74A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5B74A0">
        <w:rPr>
          <w:rFonts w:ascii="Times New Roman" w:eastAsia="Times New Roman" w:hAnsi="Times New Roman" w:cs="Times New Roman"/>
          <w:sz w:val="16"/>
          <w:szCs w:val="16"/>
          <w:lang w:eastAsia="pl-PL"/>
        </w:rPr>
        <w:t>ul. Rynek 22, 59-100 Polkowice</w:t>
      </w:r>
    </w:p>
    <w:p w14:paraId="1DC9E006" w14:textId="77777777" w:rsidR="004B1420" w:rsidRPr="005B74A0" w:rsidRDefault="00FE4B4C" w:rsidP="005B74A0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B74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Dyrektor </w:t>
      </w:r>
      <w:r w:rsidR="008F6169" w:rsidRPr="005B74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Zarządu Zlewni we Wrocławiu</w:t>
      </w:r>
      <w:r w:rsidRPr="005B74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CC7C80" w:rsidRPr="005B74A0">
        <w:rPr>
          <w:rFonts w:ascii="Times New Roman" w:eastAsia="Times New Roman" w:hAnsi="Times New Roman" w:cs="Times New Roman"/>
          <w:sz w:val="16"/>
          <w:szCs w:val="16"/>
          <w:lang w:eastAsia="pl-PL"/>
        </w:rPr>
        <w:t>Państwowego Gospodarstwa Wodnego Wody Polskie</w:t>
      </w:r>
      <w:r w:rsidR="004B1420" w:rsidRPr="005B74A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Wybrzeże Wyspiańskiego 39, </w:t>
      </w:r>
    </w:p>
    <w:p w14:paraId="3ACA4367" w14:textId="64A40B09" w:rsidR="004B1420" w:rsidRPr="005B74A0" w:rsidRDefault="004B1420" w:rsidP="005B74A0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B74A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50-370 Wrocław </w:t>
      </w:r>
    </w:p>
    <w:p w14:paraId="68B1D02F" w14:textId="7C888E59" w:rsidR="00CC7C80" w:rsidRPr="005B74A0" w:rsidRDefault="00CC7C80" w:rsidP="005B74A0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B74A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Starosta Polkowicki, ul. Św. Sebastiana 1, 59-100 Polkowice (po stwierdzeniu ostateczności decyzji) </w:t>
      </w:r>
    </w:p>
    <w:p w14:paraId="088C8A59" w14:textId="77777777" w:rsidR="00CC7C80" w:rsidRPr="005B74A0" w:rsidRDefault="00CC7C80" w:rsidP="005B74A0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B74A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Marszałek Województwa Dolnośląskiego, Wybrzeże Słowackiego 12/14, 50-411 Wrocław (po stwierdzeniu ostateczności decyzji) </w:t>
      </w:r>
    </w:p>
    <w:p w14:paraId="12A421B2" w14:textId="77777777" w:rsidR="00D91474" w:rsidRPr="005B74A0" w:rsidRDefault="00D91474" w:rsidP="005B74A0">
      <w:pPr>
        <w:pStyle w:val="Akapitzlist"/>
        <w:spacing w:after="0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AD6755" w14:textId="77777777" w:rsidR="007A4279" w:rsidRPr="005B74A0" w:rsidRDefault="007A4279" w:rsidP="005B74A0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Sprawę prowadzi:</w:t>
      </w:r>
    </w:p>
    <w:p w14:paraId="4061EE29" w14:textId="4D12F85A" w:rsidR="00A85DAB" w:rsidRPr="005B74A0" w:rsidRDefault="008F6169" w:rsidP="005B74A0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Anna Ciosek</w:t>
      </w:r>
      <w:r w:rsidR="00AC4583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– inspektor ds. ochrony środowiska</w:t>
      </w:r>
      <w:r w:rsidR="007A4279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 tel. 76 8 325</w:t>
      </w:r>
      <w:r w:rsidR="00A7487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 </w:t>
      </w:r>
      <w:r w:rsidR="004B2AEB" w:rsidRPr="005B74A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302</w:t>
      </w:r>
    </w:p>
    <w:p w14:paraId="07FA8346" w14:textId="77777777" w:rsidR="00BB0C2D" w:rsidRDefault="00BB0C2D" w:rsidP="005B74A0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BCE75BA" w14:textId="77777777" w:rsidR="00A74873" w:rsidRDefault="00A74873" w:rsidP="005B74A0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A874306" w14:textId="77777777" w:rsidR="00A74873" w:rsidRDefault="00A74873" w:rsidP="005B74A0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2233118" w14:textId="77777777" w:rsidR="00A74873" w:rsidRDefault="00A74873" w:rsidP="005B74A0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B1F3F7B" w14:textId="77777777" w:rsidR="00A74873" w:rsidRDefault="00A74873" w:rsidP="005B74A0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8D342BF" w14:textId="77777777" w:rsidR="00A74873" w:rsidRDefault="00A74873" w:rsidP="005B74A0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BB49D56" w14:textId="77777777" w:rsidR="00A74873" w:rsidRDefault="00A74873" w:rsidP="005B74A0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B04C123" w14:textId="77777777" w:rsidR="00A74873" w:rsidRDefault="00A74873" w:rsidP="005B74A0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0722DD6" w14:textId="77777777" w:rsidR="00A74873" w:rsidRDefault="00A74873" w:rsidP="005B74A0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7554793" w14:textId="77777777" w:rsidR="00A74873" w:rsidRDefault="00A74873" w:rsidP="005B74A0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DA7D4A1" w14:textId="77777777" w:rsidR="00A74873" w:rsidRDefault="00A74873" w:rsidP="005B74A0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A94F2A3" w14:textId="77777777" w:rsidR="00A74873" w:rsidRDefault="00A74873" w:rsidP="005B74A0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F2D425D" w14:textId="77777777" w:rsidR="00A74873" w:rsidRDefault="00A74873" w:rsidP="005B74A0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657B9E3" w14:textId="77777777" w:rsidR="00A74873" w:rsidRDefault="00A74873" w:rsidP="005B74A0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E82F39C" w14:textId="77777777" w:rsidR="00A74873" w:rsidRDefault="00A74873" w:rsidP="005B74A0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0C87FB7" w14:textId="77777777" w:rsidR="00A74873" w:rsidRDefault="00A74873" w:rsidP="005B74A0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6D8535D" w14:textId="77777777" w:rsidR="00A74873" w:rsidRDefault="00A74873" w:rsidP="005B74A0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403065B" w14:textId="77777777" w:rsidR="00A74873" w:rsidRPr="00A74407" w:rsidRDefault="00A74873" w:rsidP="005B74A0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71A0C87" w14:textId="5ABE3BB0" w:rsidR="002724C1" w:rsidRPr="00A74407" w:rsidRDefault="002724C1" w:rsidP="005B74A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762CFE9" w14:textId="77777777" w:rsidR="00DB4434" w:rsidRPr="005B74A0" w:rsidRDefault="00DB4434" w:rsidP="005B74A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1</w:t>
      </w:r>
    </w:p>
    <w:p w14:paraId="14CEF371" w14:textId="58597793" w:rsidR="00DB4434" w:rsidRPr="005B74A0" w:rsidRDefault="00DB4434" w:rsidP="005B74A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do decyzji ROŚiGN.6220.</w:t>
      </w:r>
      <w:r w:rsidR="00C52BC0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B71D26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.2021</w:t>
      </w:r>
    </w:p>
    <w:p w14:paraId="625DE8B3" w14:textId="6870E635" w:rsidR="00DB4434" w:rsidRPr="005B74A0" w:rsidRDefault="00DB4434" w:rsidP="005B74A0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26013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7440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28.02.2022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 r.</w:t>
      </w:r>
    </w:p>
    <w:p w14:paraId="47B51323" w14:textId="77777777" w:rsidR="00DB4434" w:rsidRPr="005B74A0" w:rsidRDefault="00DB4434" w:rsidP="005B74A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CHARAKTERYSTYKA PRZEDSIĘWZIĘCIA</w:t>
      </w:r>
    </w:p>
    <w:p w14:paraId="08AC0614" w14:textId="77777777" w:rsidR="00DB4434" w:rsidRPr="005B74A0" w:rsidRDefault="00DB4434" w:rsidP="005B74A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46C4759" w14:textId="07BF612B" w:rsidR="00A74407" w:rsidRPr="005B74A0" w:rsidRDefault="00DB4434" w:rsidP="005B74A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Przedsięwzięcie: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7440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„Budowa elektrowni fotowoltaicznej o mocy do 1000kW na terenie części dz</w:t>
      </w:r>
      <w:r w:rsidR="005B74A0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iałki nr ew. 453/1 obręb Krzy</w:t>
      </w:r>
      <w:r w:rsidR="00F12C75">
        <w:rPr>
          <w:rFonts w:ascii="Times New Roman" w:eastAsia="Times New Roman" w:hAnsi="Times New Roman" w:cs="Times New Roman"/>
          <w:sz w:val="20"/>
          <w:szCs w:val="20"/>
          <w:lang w:eastAsia="pl-PL"/>
        </w:rPr>
        <w:t>dło</w:t>
      </w:r>
      <w:r w:rsidR="00A7440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wice” </w:t>
      </w:r>
    </w:p>
    <w:p w14:paraId="0B6C05DB" w14:textId="339EB264" w:rsidR="006735A8" w:rsidRPr="005B74A0" w:rsidRDefault="00DB4434" w:rsidP="005B74A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Inwestor: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A18C7" w:rsidRPr="005B74A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4407" w:rsidRPr="005B74A0">
        <w:rPr>
          <w:rFonts w:ascii="Times New Roman" w:eastAsia="Calibri" w:hAnsi="Times New Roman" w:cs="Times New Roman"/>
          <w:sz w:val="20"/>
          <w:szCs w:val="20"/>
        </w:rPr>
        <w:t>INVEST PV 56 Sp. z o.o., Al. Walentego Roździeńskiego 1A, 40-202 Katowice</w:t>
      </w:r>
    </w:p>
    <w:p w14:paraId="4A296B04" w14:textId="6DB53DDE" w:rsidR="00DB4434" w:rsidRPr="005B74A0" w:rsidRDefault="00DB4434" w:rsidP="005B74A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Miejsce realizacji:</w:t>
      </w: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6557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 nr </w:t>
      </w:r>
      <w:r w:rsidR="00A7440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453/1</w:t>
      </w:r>
      <w:r w:rsidR="00BF1C9B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obręb </w:t>
      </w:r>
      <w:r w:rsidR="00A7440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Krzydłowice</w:t>
      </w:r>
      <w:r w:rsidR="00C65571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>, gm. Grębocice</w:t>
      </w:r>
    </w:p>
    <w:p w14:paraId="31FB44BB" w14:textId="77777777" w:rsidR="008F58A3" w:rsidRPr="005B74A0" w:rsidRDefault="008F58A3" w:rsidP="005B74A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889054" w14:textId="77777777" w:rsidR="00DB4434" w:rsidRPr="005B74A0" w:rsidRDefault="00DB4434" w:rsidP="005B74A0">
      <w:pPr>
        <w:numPr>
          <w:ilvl w:val="0"/>
          <w:numId w:val="23"/>
        </w:numPr>
        <w:spacing w:after="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Rodzaj, skala i usytuowanie przedsięwzięcia</w:t>
      </w:r>
    </w:p>
    <w:p w14:paraId="570F30B3" w14:textId="4188EECA" w:rsidR="008E73C5" w:rsidRPr="005B74A0" w:rsidRDefault="00A74407" w:rsidP="005B74A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Planowane przedsięwzięcie zlokalizowane będzie w województwie dolnośląskim, na terenie powiatu polkowickiego, na działce o nr 453/1 obręb Krzydłowice, gmina Grębocice. Przedsięwzięcie polega na budowie elektrowni fotowoltaicznej o mocy do 1000kW. </w:t>
      </w:r>
    </w:p>
    <w:p w14:paraId="2B3CBA5E" w14:textId="77777777" w:rsidR="00DB4434" w:rsidRPr="005B74A0" w:rsidRDefault="00DB4434" w:rsidP="005B74A0">
      <w:pPr>
        <w:pStyle w:val="Akapitzlist"/>
        <w:numPr>
          <w:ilvl w:val="0"/>
          <w:numId w:val="23"/>
        </w:numPr>
        <w:tabs>
          <w:tab w:val="right" w:pos="284"/>
          <w:tab w:val="left" w:pos="40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Powierzchnia zajmowanej nieruchomości, a także obiektu budowlanego oraz dotychczasowy sposób ich wykorzystywania i pokrycie szatą roślinną.</w:t>
      </w:r>
    </w:p>
    <w:p w14:paraId="307B9B7A" w14:textId="4A65B4CE" w:rsidR="00A74407" w:rsidRPr="005B74A0" w:rsidRDefault="00CC3C4C" w:rsidP="005B74A0">
      <w:pPr>
        <w:tabs>
          <w:tab w:val="right" w:pos="284"/>
          <w:tab w:val="left" w:pos="40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74407" w:rsidRPr="005B74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Teren planowanego przedsięwzięcia stanowią grunty rolne, natomiast najbliższa zabudowa mieszkaniowa znajduje się w odległości około 472 metrów w linii prostej, w kierunku południowo wschodnim od planowanego przedsięwzięcia. Powierzchnia działki inwestycyjnej wynosi ok. 4,3 ha, natomiast powierzchnia ulegająca przekształceniu w wyniku realizacji przedsięwzięcia wyniesie do 2,0 ha. </w:t>
      </w:r>
    </w:p>
    <w:p w14:paraId="7D22EA5E" w14:textId="145C3576" w:rsidR="00DB4434" w:rsidRPr="005B74A0" w:rsidRDefault="00DB4434" w:rsidP="005B74A0">
      <w:pPr>
        <w:pStyle w:val="Akapitzlist"/>
        <w:numPr>
          <w:ilvl w:val="0"/>
          <w:numId w:val="23"/>
        </w:numPr>
        <w:tabs>
          <w:tab w:val="right" w:pos="284"/>
          <w:tab w:val="left" w:pos="408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74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Rodzaj technologii </w:t>
      </w:r>
    </w:p>
    <w:p w14:paraId="6FFE9243" w14:textId="55BE9231" w:rsidR="00A74407" w:rsidRPr="005B74A0" w:rsidRDefault="00A74407" w:rsidP="005B74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74A0">
        <w:rPr>
          <w:rFonts w:ascii="Times New Roman" w:hAnsi="Times New Roman" w:cs="Times New Roman"/>
          <w:sz w:val="20"/>
          <w:szCs w:val="20"/>
        </w:rPr>
        <w:t>Inwestycja będzie polegała na montażu wolnostojących ogniw fotowoltaicznych wraz z infrastrukturą towarzyszącą. Farma fotowoltaiczna zbudowana będzie z następujących elementów: zespołu paneli fotowoltaicznych (przewiduje się do 4000 szt. paneli fotowoltaicznych, których moc zostanie odpowiednio dobrana na etapie projektu budowlanego), stacji transformatorowych, inwerterów, układów pomiarowych, przyłącza energetycznego, dróg wewnętrznych.</w:t>
      </w:r>
    </w:p>
    <w:p w14:paraId="143E190A" w14:textId="77777777" w:rsidR="00A74407" w:rsidRPr="005B74A0" w:rsidRDefault="00A74407" w:rsidP="005B74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74A0">
        <w:rPr>
          <w:rFonts w:ascii="Times New Roman" w:hAnsi="Times New Roman" w:cs="Times New Roman"/>
          <w:sz w:val="20"/>
          <w:szCs w:val="20"/>
        </w:rPr>
        <w:t>Elektrownia pracować będzie praktycznie bezobsługowo. Teren planowanej inwestycji zostanie otoczony ogrodzeniem. Etap realizacji przedsięwzięcia będzie wiązał się  z emisją niezorganizowaną zanieczyszczeń pochodzących z silników  pojazdów i maszyn budowlanych. Wskutek pracy maszyn i urządzeń budowlanych powstawał będzie również hałas. Powyższe uciążliwości będą miały charakter czasowy, lokalny i ustąpią po zakończeniu robót nie powodując trwałych zmian w środowisku. Prace budowlane wykonywane będą wyłącznie w porze dziennej od godz. 6.00 do 22.00, przy użyciu sprawnego sprzętu. Wytwarzane odpady komunalne i budowlane będą składowane w miejscach do tego przeznaczonych.</w:t>
      </w:r>
    </w:p>
    <w:p w14:paraId="2D53627C" w14:textId="77777777" w:rsidR="00A74407" w:rsidRPr="005B74A0" w:rsidRDefault="00A74407" w:rsidP="005B74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74A0">
        <w:rPr>
          <w:rFonts w:ascii="Times New Roman" w:hAnsi="Times New Roman" w:cs="Times New Roman"/>
          <w:sz w:val="20"/>
          <w:szCs w:val="20"/>
        </w:rPr>
        <w:t xml:space="preserve">Na etapie eksploatacji przedsięwzięcia nie przewiduje się znaczącego negatywnego oddziaływania na środowisko. Funkcjonowanie elektrowni fotowoltaicznej nie będzie generować zanieczyszczeń do powietrza, nie powinno również powodować ponadnormatywnej emisji hałasu, pola elektromagnetycznego. W trakcie funkcjonowania elektrowni fotowoltaicznej  i infrastruktury towarzyszącej powstawać będą niewielkie ilości odpadów związanych z pracami konserwacyjnymi urządzeń technicznych. </w:t>
      </w:r>
    </w:p>
    <w:p w14:paraId="72F5FE51" w14:textId="388E2E05" w:rsidR="00A74407" w:rsidRPr="005B74A0" w:rsidRDefault="00A74407" w:rsidP="005B74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74A0">
        <w:rPr>
          <w:rFonts w:ascii="Times New Roman" w:hAnsi="Times New Roman" w:cs="Times New Roman"/>
          <w:sz w:val="20"/>
          <w:szCs w:val="20"/>
        </w:rPr>
        <w:t>Przewiduje się zastosowanie transformatorów suchych żywicznych lub olejowych. W przypadku wyboru transformatorów olejowych w celu zabezpieczenia środowiska gruntowo - wodnego transformator t</w:t>
      </w:r>
      <w:r w:rsidR="007C77B1">
        <w:rPr>
          <w:rFonts w:ascii="Times New Roman" w:hAnsi="Times New Roman" w:cs="Times New Roman"/>
          <w:sz w:val="20"/>
          <w:szCs w:val="20"/>
        </w:rPr>
        <w:t>aki wyposażony będzie w szczelną</w:t>
      </w:r>
      <w:r w:rsidRPr="005B74A0">
        <w:rPr>
          <w:rFonts w:ascii="Times New Roman" w:hAnsi="Times New Roman" w:cs="Times New Roman"/>
          <w:sz w:val="20"/>
          <w:szCs w:val="20"/>
        </w:rPr>
        <w:t xml:space="preserve"> misę olejową, mogącą pomieścić do 110% zawartości oleju. W przypadku konieczności mycia paneli, wykorzystana zostanie do tego czysta woda, bez użycia środków czyszczących, którą należy traktować jako wodę opa</w:t>
      </w:r>
      <w:r w:rsidR="007C77B1">
        <w:rPr>
          <w:rFonts w:ascii="Times New Roman" w:hAnsi="Times New Roman" w:cs="Times New Roman"/>
          <w:sz w:val="20"/>
          <w:szCs w:val="20"/>
        </w:rPr>
        <w:t>dową. Biorąc pod uwagę stosowaną</w:t>
      </w:r>
      <w:r w:rsidRPr="005B74A0">
        <w:rPr>
          <w:rFonts w:ascii="Times New Roman" w:hAnsi="Times New Roman" w:cs="Times New Roman"/>
          <w:sz w:val="20"/>
          <w:szCs w:val="20"/>
        </w:rPr>
        <w:t xml:space="preserve"> technologię (brak elementów trwale związanych z gruntem – konstrukcje wsporcze wbite lub wkręcane w grunt, brak fundamentów) nie przewiduje się negatywnego wpływu na wody gruntowe i powierzchniowe. Chłodzenie paneli odbywać się będzie poprzez naturalny obieg powietrza, bez użycia wentylatorów generujących hałas. Panele ponadto zostaną zabezpieczone powłoką antyrefleksyjną.</w:t>
      </w:r>
      <w:r w:rsidRPr="00A74407">
        <w:rPr>
          <w:rFonts w:ascii="Times New Roman" w:hAnsi="Times New Roman" w:cs="Times New Roman"/>
        </w:rPr>
        <w:t xml:space="preserve"> </w:t>
      </w:r>
      <w:r w:rsidRPr="005B74A0">
        <w:rPr>
          <w:rFonts w:ascii="Times New Roman" w:hAnsi="Times New Roman" w:cs="Times New Roman"/>
          <w:sz w:val="20"/>
          <w:szCs w:val="20"/>
        </w:rPr>
        <w:t>Zastosowane urządzenia fotowoltaiczne w przypadku zużycia lub uszkodzenia będą podlegały recyklingowi.</w:t>
      </w:r>
    </w:p>
    <w:p w14:paraId="06112CA6" w14:textId="21C9958D" w:rsidR="00881B4B" w:rsidRPr="005B74A0" w:rsidRDefault="00A74407" w:rsidP="005B74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74A0">
        <w:rPr>
          <w:rFonts w:ascii="Times New Roman" w:hAnsi="Times New Roman" w:cs="Times New Roman"/>
          <w:sz w:val="20"/>
          <w:szCs w:val="20"/>
        </w:rPr>
        <w:t>Na terenie dz. 453/1 obręb Krzydłowice planowana jest odrębna instal</w:t>
      </w:r>
      <w:r w:rsidR="005B74A0" w:rsidRPr="005B74A0">
        <w:rPr>
          <w:rFonts w:ascii="Times New Roman" w:hAnsi="Times New Roman" w:cs="Times New Roman"/>
          <w:sz w:val="20"/>
          <w:szCs w:val="20"/>
        </w:rPr>
        <w:t>acja fotowoltaiczna o mocy do 1 </w:t>
      </w:r>
      <w:r w:rsidRPr="005B74A0">
        <w:rPr>
          <w:rFonts w:ascii="Times New Roman" w:hAnsi="Times New Roman" w:cs="Times New Roman"/>
          <w:sz w:val="20"/>
          <w:szCs w:val="20"/>
        </w:rPr>
        <w:t>MW. Przedmiotowe przedsięwzięcie powiązane będzie technologicznie z planowaną inwestycją poprzez wykorzystanie tego samego miejsca przyłączenia do sieci.</w:t>
      </w:r>
    </w:p>
    <w:sectPr w:rsidR="00881B4B" w:rsidRPr="005B74A0" w:rsidSect="00137D7B">
      <w:footerReference w:type="default" r:id="rId8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55408" w14:textId="77777777" w:rsidR="00342EB9" w:rsidRDefault="00342EB9">
      <w:pPr>
        <w:spacing w:after="0" w:line="240" w:lineRule="auto"/>
      </w:pPr>
      <w:r>
        <w:separator/>
      </w:r>
    </w:p>
  </w:endnote>
  <w:endnote w:type="continuationSeparator" w:id="0">
    <w:p w14:paraId="08388F58" w14:textId="77777777" w:rsidR="00342EB9" w:rsidRDefault="0034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883819"/>
      <w:docPartObj>
        <w:docPartGallery w:val="Page Numbers (Bottom of Page)"/>
        <w:docPartUnique/>
      </w:docPartObj>
    </w:sdtPr>
    <w:sdtEndPr/>
    <w:sdtContent>
      <w:p w14:paraId="3B56C7D3" w14:textId="2F0DD17E" w:rsidR="009C1233" w:rsidRDefault="009C12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CA5">
          <w:rPr>
            <w:noProof/>
          </w:rPr>
          <w:t>4</w:t>
        </w:r>
        <w:r>
          <w:fldChar w:fldCharType="end"/>
        </w:r>
      </w:p>
    </w:sdtContent>
  </w:sdt>
  <w:p w14:paraId="0B3CBA5B" w14:textId="77777777" w:rsidR="009C1233" w:rsidRDefault="009C12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40055" w14:textId="77777777" w:rsidR="00342EB9" w:rsidRDefault="00342EB9">
      <w:pPr>
        <w:spacing w:after="0" w:line="240" w:lineRule="auto"/>
      </w:pPr>
      <w:r>
        <w:separator/>
      </w:r>
    </w:p>
  </w:footnote>
  <w:footnote w:type="continuationSeparator" w:id="0">
    <w:p w14:paraId="53B45CC5" w14:textId="77777777" w:rsidR="00342EB9" w:rsidRDefault="00342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C88"/>
    <w:multiLevelType w:val="hybridMultilevel"/>
    <w:tmpl w:val="C10C6C30"/>
    <w:lvl w:ilvl="0" w:tplc="B14AE5B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color w:val="008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" w15:restartNumberingAfterBreak="0">
    <w:nsid w:val="01500D2E"/>
    <w:multiLevelType w:val="hybridMultilevel"/>
    <w:tmpl w:val="A95A931A"/>
    <w:lvl w:ilvl="0" w:tplc="DC86912C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B066E8"/>
    <w:multiLevelType w:val="hybridMultilevel"/>
    <w:tmpl w:val="41F2540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34AFA"/>
    <w:multiLevelType w:val="hybridMultilevel"/>
    <w:tmpl w:val="3C3E6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6706"/>
    <w:multiLevelType w:val="hybridMultilevel"/>
    <w:tmpl w:val="C8283A9E"/>
    <w:lvl w:ilvl="0" w:tplc="2572D7FE">
      <w:start w:val="1"/>
      <w:numFmt w:val="bullet"/>
      <w:lvlText w:val="‣"/>
      <w:lvlJc w:val="left"/>
      <w:pPr>
        <w:ind w:left="357" w:hanging="357"/>
      </w:pPr>
      <w:rPr>
        <w:rFonts w:ascii="Arial Unicode MS" w:eastAsia="Arial Unicode MS" w:hAnsi="Arial Unicode MS" w:hint="eastAsia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 w15:restartNumberingAfterBreak="0">
    <w:nsid w:val="19091179"/>
    <w:multiLevelType w:val="hybridMultilevel"/>
    <w:tmpl w:val="0186E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3D54"/>
    <w:multiLevelType w:val="hybridMultilevel"/>
    <w:tmpl w:val="A49C79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A514531"/>
    <w:multiLevelType w:val="hybridMultilevel"/>
    <w:tmpl w:val="4D16D3EC"/>
    <w:lvl w:ilvl="0" w:tplc="80B65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5614E"/>
    <w:multiLevelType w:val="hybridMultilevel"/>
    <w:tmpl w:val="97B8F0F4"/>
    <w:lvl w:ilvl="0" w:tplc="DC86912C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6213E1"/>
    <w:multiLevelType w:val="hybridMultilevel"/>
    <w:tmpl w:val="A95A931A"/>
    <w:lvl w:ilvl="0" w:tplc="DC86912C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9B7AC3"/>
    <w:multiLevelType w:val="hybridMultilevel"/>
    <w:tmpl w:val="BB123B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65D8D"/>
    <w:multiLevelType w:val="hybridMultilevel"/>
    <w:tmpl w:val="E04EBADE"/>
    <w:lvl w:ilvl="0" w:tplc="5A98FA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7E769A"/>
    <w:multiLevelType w:val="hybridMultilevel"/>
    <w:tmpl w:val="92C61F26"/>
    <w:lvl w:ilvl="0" w:tplc="054C9C0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008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101E2"/>
    <w:multiLevelType w:val="hybridMultilevel"/>
    <w:tmpl w:val="E300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F3F90"/>
    <w:multiLevelType w:val="hybridMultilevel"/>
    <w:tmpl w:val="6652B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21B76D5"/>
    <w:multiLevelType w:val="hybridMultilevel"/>
    <w:tmpl w:val="A95A931A"/>
    <w:lvl w:ilvl="0" w:tplc="DC86912C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7E04154"/>
    <w:multiLevelType w:val="hybridMultilevel"/>
    <w:tmpl w:val="C498A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46762"/>
    <w:multiLevelType w:val="hybridMultilevel"/>
    <w:tmpl w:val="47A4B1FC"/>
    <w:lvl w:ilvl="0" w:tplc="B146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A0305"/>
    <w:multiLevelType w:val="hybridMultilevel"/>
    <w:tmpl w:val="1B62EB34"/>
    <w:lvl w:ilvl="0" w:tplc="976EF1AA">
      <w:start w:val="1"/>
      <w:numFmt w:val="bullet"/>
      <w:lvlText w:val="➲"/>
      <w:lvlJc w:val="left"/>
      <w:pPr>
        <w:tabs>
          <w:tab w:val="num" w:pos="360"/>
        </w:tabs>
        <w:ind w:left="340" w:hanging="340"/>
      </w:pPr>
      <w:rPr>
        <w:rFonts w:ascii="MS Mincho" w:eastAsia="MS Mincho" w:hint="eastAsia"/>
        <w:color w:val="FF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B2B80"/>
    <w:multiLevelType w:val="hybridMultilevel"/>
    <w:tmpl w:val="051A33C0"/>
    <w:lvl w:ilvl="0" w:tplc="B146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44717"/>
    <w:multiLevelType w:val="hybridMultilevel"/>
    <w:tmpl w:val="47783920"/>
    <w:lvl w:ilvl="0" w:tplc="DC86912C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F75B85"/>
    <w:multiLevelType w:val="hybridMultilevel"/>
    <w:tmpl w:val="A8205D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6697C"/>
    <w:multiLevelType w:val="hybridMultilevel"/>
    <w:tmpl w:val="F76EE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40521"/>
    <w:multiLevelType w:val="hybridMultilevel"/>
    <w:tmpl w:val="FB36E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D471D"/>
    <w:multiLevelType w:val="hybridMultilevel"/>
    <w:tmpl w:val="CA829250"/>
    <w:lvl w:ilvl="0" w:tplc="B146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75BE8"/>
    <w:multiLevelType w:val="hybridMultilevel"/>
    <w:tmpl w:val="188AC1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A512D"/>
    <w:multiLevelType w:val="hybridMultilevel"/>
    <w:tmpl w:val="CA28ECDE"/>
    <w:lvl w:ilvl="0" w:tplc="B146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B54B7"/>
    <w:multiLevelType w:val="hybridMultilevel"/>
    <w:tmpl w:val="30581C98"/>
    <w:lvl w:ilvl="0" w:tplc="C01A2040">
      <w:start w:val="1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C107C7C"/>
    <w:multiLevelType w:val="hybridMultilevel"/>
    <w:tmpl w:val="0DE20D40"/>
    <w:lvl w:ilvl="0" w:tplc="1B90D6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7F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34E46"/>
    <w:multiLevelType w:val="hybridMultilevel"/>
    <w:tmpl w:val="64DEFA52"/>
    <w:lvl w:ilvl="0" w:tplc="DC86912C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0A35D61"/>
    <w:multiLevelType w:val="hybridMultilevel"/>
    <w:tmpl w:val="5DB2D0BE"/>
    <w:lvl w:ilvl="0" w:tplc="B146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65C00"/>
    <w:multiLevelType w:val="hybridMultilevel"/>
    <w:tmpl w:val="9B6AE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D06B1"/>
    <w:multiLevelType w:val="hybridMultilevel"/>
    <w:tmpl w:val="DEE460FA"/>
    <w:lvl w:ilvl="0" w:tplc="1B90D6DE">
      <w:start w:val="1"/>
      <w:numFmt w:val="bullet"/>
      <w:lvlText w:val="-"/>
      <w:lvlJc w:val="left"/>
      <w:pPr>
        <w:ind w:left="1500" w:hanging="360"/>
      </w:pPr>
      <w:rPr>
        <w:rFonts w:ascii="Arial" w:eastAsia="Arial" w:hAnsi="Arial" w:hint="default"/>
        <w:b w:val="0"/>
        <w:i w:val="0"/>
        <w:strike w:val="0"/>
        <w:dstrike w:val="0"/>
        <w:color w:val="00007F"/>
        <w:sz w:val="20"/>
        <w:szCs w:val="20"/>
        <w:u w:val="none" w:color="000000"/>
        <w:vertAlign w:val="baseline"/>
      </w:rPr>
    </w:lvl>
    <w:lvl w:ilvl="1" w:tplc="DBE4774C">
      <w:numFmt w:val="bullet"/>
      <w:lvlText w:val=""/>
      <w:lvlJc w:val="left"/>
      <w:pPr>
        <w:ind w:left="222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F48340A"/>
    <w:multiLevelType w:val="hybridMultilevel"/>
    <w:tmpl w:val="67965B48"/>
    <w:lvl w:ilvl="0" w:tplc="B1465CB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9"/>
  </w:num>
  <w:num w:numId="4">
    <w:abstractNumId w:val="13"/>
  </w:num>
  <w:num w:numId="5">
    <w:abstractNumId w:val="22"/>
  </w:num>
  <w:num w:numId="6">
    <w:abstractNumId w:val="27"/>
  </w:num>
  <w:num w:numId="7">
    <w:abstractNumId w:val="14"/>
  </w:num>
  <w:num w:numId="8">
    <w:abstractNumId w:val="24"/>
  </w:num>
  <w:num w:numId="9">
    <w:abstractNumId w:val="6"/>
  </w:num>
  <w:num w:numId="10">
    <w:abstractNumId w:val="32"/>
  </w:num>
  <w:num w:numId="11">
    <w:abstractNumId w:val="17"/>
  </w:num>
  <w:num w:numId="12">
    <w:abstractNumId w:val="28"/>
  </w:num>
  <w:num w:numId="13">
    <w:abstractNumId w:val="18"/>
  </w:num>
  <w:num w:numId="14">
    <w:abstractNumId w:val="0"/>
  </w:num>
  <w:num w:numId="15">
    <w:abstractNumId w:val="26"/>
  </w:num>
  <w:num w:numId="16">
    <w:abstractNumId w:val="19"/>
  </w:num>
  <w:num w:numId="17">
    <w:abstractNumId w:val="30"/>
  </w:num>
  <w:num w:numId="18">
    <w:abstractNumId w:val="12"/>
  </w:num>
  <w:num w:numId="19">
    <w:abstractNumId w:val="16"/>
  </w:num>
  <w:num w:numId="20">
    <w:abstractNumId w:val="25"/>
  </w:num>
  <w:num w:numId="21">
    <w:abstractNumId w:val="4"/>
  </w:num>
  <w:num w:numId="22">
    <w:abstractNumId w:val="5"/>
  </w:num>
  <w:num w:numId="23">
    <w:abstractNumId w:val="31"/>
  </w:num>
  <w:num w:numId="24">
    <w:abstractNumId w:val="33"/>
  </w:num>
  <w:num w:numId="25">
    <w:abstractNumId w:val="20"/>
  </w:num>
  <w:num w:numId="26">
    <w:abstractNumId w:val="2"/>
  </w:num>
  <w:num w:numId="27">
    <w:abstractNumId w:val="21"/>
  </w:num>
  <w:num w:numId="28">
    <w:abstractNumId w:val="7"/>
  </w:num>
  <w:num w:numId="29">
    <w:abstractNumId w:val="10"/>
  </w:num>
  <w:num w:numId="30">
    <w:abstractNumId w:val="1"/>
  </w:num>
  <w:num w:numId="31">
    <w:abstractNumId w:val="9"/>
  </w:num>
  <w:num w:numId="32">
    <w:abstractNumId w:val="8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C1"/>
    <w:rsid w:val="000007BF"/>
    <w:rsid w:val="000047C8"/>
    <w:rsid w:val="00004F17"/>
    <w:rsid w:val="0000513C"/>
    <w:rsid w:val="000055E9"/>
    <w:rsid w:val="0000597B"/>
    <w:rsid w:val="000118CC"/>
    <w:rsid w:val="00013D4C"/>
    <w:rsid w:val="00013D8E"/>
    <w:rsid w:val="00014F5E"/>
    <w:rsid w:val="000153DB"/>
    <w:rsid w:val="00022AE6"/>
    <w:rsid w:val="0002300B"/>
    <w:rsid w:val="00034B00"/>
    <w:rsid w:val="00035D94"/>
    <w:rsid w:val="00036015"/>
    <w:rsid w:val="00040F3E"/>
    <w:rsid w:val="000424E3"/>
    <w:rsid w:val="000428F3"/>
    <w:rsid w:val="00044E34"/>
    <w:rsid w:val="00045B65"/>
    <w:rsid w:val="00055F34"/>
    <w:rsid w:val="0006029F"/>
    <w:rsid w:val="000616E4"/>
    <w:rsid w:val="00064A50"/>
    <w:rsid w:val="000735D6"/>
    <w:rsid w:val="0007434D"/>
    <w:rsid w:val="000758ED"/>
    <w:rsid w:val="00081603"/>
    <w:rsid w:val="000816CD"/>
    <w:rsid w:val="0008319C"/>
    <w:rsid w:val="00086C39"/>
    <w:rsid w:val="000A1210"/>
    <w:rsid w:val="000A5CDC"/>
    <w:rsid w:val="000B0B03"/>
    <w:rsid w:val="000B2467"/>
    <w:rsid w:val="000B71A9"/>
    <w:rsid w:val="000C0A29"/>
    <w:rsid w:val="000C267F"/>
    <w:rsid w:val="000C3235"/>
    <w:rsid w:val="000C3B00"/>
    <w:rsid w:val="000C4520"/>
    <w:rsid w:val="000D08EC"/>
    <w:rsid w:val="000D2C3B"/>
    <w:rsid w:val="000D4383"/>
    <w:rsid w:val="000E3DD3"/>
    <w:rsid w:val="000E5378"/>
    <w:rsid w:val="000E552C"/>
    <w:rsid w:val="000E5C34"/>
    <w:rsid w:val="000E709B"/>
    <w:rsid w:val="000F04F2"/>
    <w:rsid w:val="000F1222"/>
    <w:rsid w:val="000F1BCD"/>
    <w:rsid w:val="000F239D"/>
    <w:rsid w:val="000F2B43"/>
    <w:rsid w:val="000F5D6D"/>
    <w:rsid w:val="000F7AEC"/>
    <w:rsid w:val="000F7F7E"/>
    <w:rsid w:val="000F7FB8"/>
    <w:rsid w:val="001006AB"/>
    <w:rsid w:val="001023DA"/>
    <w:rsid w:val="001034B8"/>
    <w:rsid w:val="001035BB"/>
    <w:rsid w:val="00110514"/>
    <w:rsid w:val="0011258E"/>
    <w:rsid w:val="001140D6"/>
    <w:rsid w:val="00116BCB"/>
    <w:rsid w:val="001206EE"/>
    <w:rsid w:val="00125A88"/>
    <w:rsid w:val="001262A3"/>
    <w:rsid w:val="0012781E"/>
    <w:rsid w:val="001302D6"/>
    <w:rsid w:val="00131928"/>
    <w:rsid w:val="001319BC"/>
    <w:rsid w:val="00134211"/>
    <w:rsid w:val="00137D7B"/>
    <w:rsid w:val="00142189"/>
    <w:rsid w:val="00144F51"/>
    <w:rsid w:val="00151961"/>
    <w:rsid w:val="00155541"/>
    <w:rsid w:val="0015743D"/>
    <w:rsid w:val="00160B58"/>
    <w:rsid w:val="00160DE5"/>
    <w:rsid w:val="00160E02"/>
    <w:rsid w:val="001672B6"/>
    <w:rsid w:val="00170E74"/>
    <w:rsid w:val="001728D6"/>
    <w:rsid w:val="001753BD"/>
    <w:rsid w:val="00175F1D"/>
    <w:rsid w:val="0017715B"/>
    <w:rsid w:val="00177346"/>
    <w:rsid w:val="001773B1"/>
    <w:rsid w:val="00180344"/>
    <w:rsid w:val="0018382F"/>
    <w:rsid w:val="00191D89"/>
    <w:rsid w:val="00192CAE"/>
    <w:rsid w:val="00193AED"/>
    <w:rsid w:val="001968C2"/>
    <w:rsid w:val="00196E28"/>
    <w:rsid w:val="001A4018"/>
    <w:rsid w:val="001A41A6"/>
    <w:rsid w:val="001A5E1F"/>
    <w:rsid w:val="001A627B"/>
    <w:rsid w:val="001B1B5A"/>
    <w:rsid w:val="001B5064"/>
    <w:rsid w:val="001C3476"/>
    <w:rsid w:val="001C3DD4"/>
    <w:rsid w:val="001C4228"/>
    <w:rsid w:val="001C44DE"/>
    <w:rsid w:val="001C4511"/>
    <w:rsid w:val="001C62FC"/>
    <w:rsid w:val="001C64D0"/>
    <w:rsid w:val="001C7B30"/>
    <w:rsid w:val="001D2ECB"/>
    <w:rsid w:val="001D3BC9"/>
    <w:rsid w:val="001D5A09"/>
    <w:rsid w:val="001D6B9B"/>
    <w:rsid w:val="001D6C25"/>
    <w:rsid w:val="001E4891"/>
    <w:rsid w:val="001E4AB7"/>
    <w:rsid w:val="001E7913"/>
    <w:rsid w:val="001E7E8B"/>
    <w:rsid w:val="001F3D59"/>
    <w:rsid w:val="001F78D9"/>
    <w:rsid w:val="00201000"/>
    <w:rsid w:val="002041C5"/>
    <w:rsid w:val="0020599C"/>
    <w:rsid w:val="00212402"/>
    <w:rsid w:val="00216D77"/>
    <w:rsid w:val="0021712B"/>
    <w:rsid w:val="002232F6"/>
    <w:rsid w:val="00223D34"/>
    <w:rsid w:val="002245A6"/>
    <w:rsid w:val="00224738"/>
    <w:rsid w:val="00224A76"/>
    <w:rsid w:val="00225345"/>
    <w:rsid w:val="00225B82"/>
    <w:rsid w:val="00235E34"/>
    <w:rsid w:val="00236951"/>
    <w:rsid w:val="00237338"/>
    <w:rsid w:val="00242F3A"/>
    <w:rsid w:val="00245759"/>
    <w:rsid w:val="00251555"/>
    <w:rsid w:val="00256C5A"/>
    <w:rsid w:val="002575CA"/>
    <w:rsid w:val="0026013B"/>
    <w:rsid w:val="00260FF7"/>
    <w:rsid w:val="00261A6C"/>
    <w:rsid w:val="002626E1"/>
    <w:rsid w:val="00262B25"/>
    <w:rsid w:val="0026605F"/>
    <w:rsid w:val="00270F98"/>
    <w:rsid w:val="002724C1"/>
    <w:rsid w:val="002877E9"/>
    <w:rsid w:val="00290F92"/>
    <w:rsid w:val="00293FE5"/>
    <w:rsid w:val="002A1AFC"/>
    <w:rsid w:val="002A1EDC"/>
    <w:rsid w:val="002A2450"/>
    <w:rsid w:val="002A273D"/>
    <w:rsid w:val="002A2ABF"/>
    <w:rsid w:val="002A4906"/>
    <w:rsid w:val="002A4CD7"/>
    <w:rsid w:val="002B08B0"/>
    <w:rsid w:val="002B1CC8"/>
    <w:rsid w:val="002B212E"/>
    <w:rsid w:val="002B6FD6"/>
    <w:rsid w:val="002C0A21"/>
    <w:rsid w:val="002C1052"/>
    <w:rsid w:val="002C4130"/>
    <w:rsid w:val="002C5981"/>
    <w:rsid w:val="002D183A"/>
    <w:rsid w:val="002D29BA"/>
    <w:rsid w:val="002D4C41"/>
    <w:rsid w:val="002E3770"/>
    <w:rsid w:val="002E3D72"/>
    <w:rsid w:val="002F0B52"/>
    <w:rsid w:val="002F1AA8"/>
    <w:rsid w:val="00300D15"/>
    <w:rsid w:val="00302623"/>
    <w:rsid w:val="003075C5"/>
    <w:rsid w:val="00313CDA"/>
    <w:rsid w:val="00317547"/>
    <w:rsid w:val="003209CA"/>
    <w:rsid w:val="003242DC"/>
    <w:rsid w:val="00324DBF"/>
    <w:rsid w:val="00330238"/>
    <w:rsid w:val="003361B5"/>
    <w:rsid w:val="003374B6"/>
    <w:rsid w:val="00342EB9"/>
    <w:rsid w:val="00344B7A"/>
    <w:rsid w:val="00344EE9"/>
    <w:rsid w:val="003452E5"/>
    <w:rsid w:val="00350380"/>
    <w:rsid w:val="00351F46"/>
    <w:rsid w:val="00355C36"/>
    <w:rsid w:val="003567DE"/>
    <w:rsid w:val="003572C8"/>
    <w:rsid w:val="00367F10"/>
    <w:rsid w:val="003704EB"/>
    <w:rsid w:val="00370D8E"/>
    <w:rsid w:val="00373E12"/>
    <w:rsid w:val="00374404"/>
    <w:rsid w:val="00374676"/>
    <w:rsid w:val="00380382"/>
    <w:rsid w:val="003812F0"/>
    <w:rsid w:val="00382323"/>
    <w:rsid w:val="00386D4E"/>
    <w:rsid w:val="00391D3B"/>
    <w:rsid w:val="00392541"/>
    <w:rsid w:val="00392E3B"/>
    <w:rsid w:val="00393249"/>
    <w:rsid w:val="003938B1"/>
    <w:rsid w:val="00394D20"/>
    <w:rsid w:val="00396B14"/>
    <w:rsid w:val="003975C1"/>
    <w:rsid w:val="003A11E7"/>
    <w:rsid w:val="003B054E"/>
    <w:rsid w:val="003B1D60"/>
    <w:rsid w:val="003B35C7"/>
    <w:rsid w:val="003B57CA"/>
    <w:rsid w:val="003C2C42"/>
    <w:rsid w:val="003C2F18"/>
    <w:rsid w:val="003C526B"/>
    <w:rsid w:val="003C7AB9"/>
    <w:rsid w:val="003D1674"/>
    <w:rsid w:val="003D374C"/>
    <w:rsid w:val="003D5D27"/>
    <w:rsid w:val="003E11E9"/>
    <w:rsid w:val="003E54EB"/>
    <w:rsid w:val="003F20EA"/>
    <w:rsid w:val="003F7075"/>
    <w:rsid w:val="003F7F88"/>
    <w:rsid w:val="004033EA"/>
    <w:rsid w:val="00404AAD"/>
    <w:rsid w:val="004064EE"/>
    <w:rsid w:val="004122B8"/>
    <w:rsid w:val="00416FFB"/>
    <w:rsid w:val="004214E6"/>
    <w:rsid w:val="0042219C"/>
    <w:rsid w:val="00423ECB"/>
    <w:rsid w:val="00424F13"/>
    <w:rsid w:val="0042569A"/>
    <w:rsid w:val="00434649"/>
    <w:rsid w:val="00434F47"/>
    <w:rsid w:val="00437B86"/>
    <w:rsid w:val="0044020C"/>
    <w:rsid w:val="00443806"/>
    <w:rsid w:val="00443E04"/>
    <w:rsid w:val="004441D1"/>
    <w:rsid w:val="004453F6"/>
    <w:rsid w:val="0044579D"/>
    <w:rsid w:val="00445FAA"/>
    <w:rsid w:val="00446226"/>
    <w:rsid w:val="004465EC"/>
    <w:rsid w:val="004469C5"/>
    <w:rsid w:val="00446B53"/>
    <w:rsid w:val="00456F77"/>
    <w:rsid w:val="00470DC7"/>
    <w:rsid w:val="00474E66"/>
    <w:rsid w:val="00475246"/>
    <w:rsid w:val="00475A21"/>
    <w:rsid w:val="004822BD"/>
    <w:rsid w:val="00485E88"/>
    <w:rsid w:val="004905CD"/>
    <w:rsid w:val="00492E9F"/>
    <w:rsid w:val="0049355F"/>
    <w:rsid w:val="00495029"/>
    <w:rsid w:val="004958C3"/>
    <w:rsid w:val="00495914"/>
    <w:rsid w:val="004962BD"/>
    <w:rsid w:val="004970CA"/>
    <w:rsid w:val="004A1F19"/>
    <w:rsid w:val="004A5A7C"/>
    <w:rsid w:val="004B0198"/>
    <w:rsid w:val="004B1420"/>
    <w:rsid w:val="004B2986"/>
    <w:rsid w:val="004B2AEB"/>
    <w:rsid w:val="004B4E79"/>
    <w:rsid w:val="004C4107"/>
    <w:rsid w:val="004C4CB3"/>
    <w:rsid w:val="004D19AA"/>
    <w:rsid w:val="004D7F54"/>
    <w:rsid w:val="004E0198"/>
    <w:rsid w:val="004E2BBA"/>
    <w:rsid w:val="004E3889"/>
    <w:rsid w:val="004E3AF6"/>
    <w:rsid w:val="004E5C38"/>
    <w:rsid w:val="004F24BE"/>
    <w:rsid w:val="004F2AEF"/>
    <w:rsid w:val="004F482B"/>
    <w:rsid w:val="005026CA"/>
    <w:rsid w:val="005040F4"/>
    <w:rsid w:val="00507EF3"/>
    <w:rsid w:val="0051081B"/>
    <w:rsid w:val="00515051"/>
    <w:rsid w:val="00523065"/>
    <w:rsid w:val="00523116"/>
    <w:rsid w:val="005233CF"/>
    <w:rsid w:val="00527EC1"/>
    <w:rsid w:val="00535F0D"/>
    <w:rsid w:val="00536826"/>
    <w:rsid w:val="00544D4A"/>
    <w:rsid w:val="005458F9"/>
    <w:rsid w:val="00545FFE"/>
    <w:rsid w:val="005513C5"/>
    <w:rsid w:val="00551C55"/>
    <w:rsid w:val="00553992"/>
    <w:rsid w:val="00556134"/>
    <w:rsid w:val="00561413"/>
    <w:rsid w:val="00561DD4"/>
    <w:rsid w:val="00562DE2"/>
    <w:rsid w:val="00565610"/>
    <w:rsid w:val="0056617E"/>
    <w:rsid w:val="00567A30"/>
    <w:rsid w:val="00570370"/>
    <w:rsid w:val="00577CB5"/>
    <w:rsid w:val="005809CF"/>
    <w:rsid w:val="00586325"/>
    <w:rsid w:val="00591B68"/>
    <w:rsid w:val="00591E93"/>
    <w:rsid w:val="0059743E"/>
    <w:rsid w:val="005A0545"/>
    <w:rsid w:val="005A47D0"/>
    <w:rsid w:val="005A4C1D"/>
    <w:rsid w:val="005A6C41"/>
    <w:rsid w:val="005B11A6"/>
    <w:rsid w:val="005B49BB"/>
    <w:rsid w:val="005B74A0"/>
    <w:rsid w:val="005C2468"/>
    <w:rsid w:val="005C25CF"/>
    <w:rsid w:val="005C2933"/>
    <w:rsid w:val="005C7402"/>
    <w:rsid w:val="005C7534"/>
    <w:rsid w:val="005D551F"/>
    <w:rsid w:val="005E505F"/>
    <w:rsid w:val="005E7A98"/>
    <w:rsid w:val="005F085C"/>
    <w:rsid w:val="005F2283"/>
    <w:rsid w:val="005F3350"/>
    <w:rsid w:val="005F38A3"/>
    <w:rsid w:val="005F60BE"/>
    <w:rsid w:val="005F708F"/>
    <w:rsid w:val="005F74C9"/>
    <w:rsid w:val="00604810"/>
    <w:rsid w:val="00606C95"/>
    <w:rsid w:val="00607D9B"/>
    <w:rsid w:val="00610C62"/>
    <w:rsid w:val="00612E2D"/>
    <w:rsid w:val="00613C1F"/>
    <w:rsid w:val="00614306"/>
    <w:rsid w:val="0061520C"/>
    <w:rsid w:val="00615B68"/>
    <w:rsid w:val="00622F0F"/>
    <w:rsid w:val="006231F9"/>
    <w:rsid w:val="006243D1"/>
    <w:rsid w:val="006302EE"/>
    <w:rsid w:val="00630656"/>
    <w:rsid w:val="00637688"/>
    <w:rsid w:val="006426AB"/>
    <w:rsid w:val="00644F2C"/>
    <w:rsid w:val="00645998"/>
    <w:rsid w:val="00651874"/>
    <w:rsid w:val="00651BD9"/>
    <w:rsid w:val="00653EE3"/>
    <w:rsid w:val="006601C0"/>
    <w:rsid w:val="006605C0"/>
    <w:rsid w:val="00661C6F"/>
    <w:rsid w:val="00662E14"/>
    <w:rsid w:val="006641D3"/>
    <w:rsid w:val="006668FD"/>
    <w:rsid w:val="00670E11"/>
    <w:rsid w:val="006735A8"/>
    <w:rsid w:val="00673A9A"/>
    <w:rsid w:val="00684664"/>
    <w:rsid w:val="00684F1E"/>
    <w:rsid w:val="0068732B"/>
    <w:rsid w:val="00690C76"/>
    <w:rsid w:val="00691BDF"/>
    <w:rsid w:val="006924A1"/>
    <w:rsid w:val="00694838"/>
    <w:rsid w:val="00695ED3"/>
    <w:rsid w:val="006961C1"/>
    <w:rsid w:val="00697EA8"/>
    <w:rsid w:val="006A258F"/>
    <w:rsid w:val="006A3933"/>
    <w:rsid w:val="006A458F"/>
    <w:rsid w:val="006A50C1"/>
    <w:rsid w:val="006A66D4"/>
    <w:rsid w:val="006A7788"/>
    <w:rsid w:val="006B2BC0"/>
    <w:rsid w:val="006B4484"/>
    <w:rsid w:val="006B68B7"/>
    <w:rsid w:val="006C037E"/>
    <w:rsid w:val="006C0D50"/>
    <w:rsid w:val="006C2044"/>
    <w:rsid w:val="006C273A"/>
    <w:rsid w:val="006C2BDF"/>
    <w:rsid w:val="006C4F65"/>
    <w:rsid w:val="006C6DB5"/>
    <w:rsid w:val="006D2A9A"/>
    <w:rsid w:val="006D5044"/>
    <w:rsid w:val="006D54CF"/>
    <w:rsid w:val="006E053C"/>
    <w:rsid w:val="006E423F"/>
    <w:rsid w:val="006F0DA5"/>
    <w:rsid w:val="006F2114"/>
    <w:rsid w:val="006F5826"/>
    <w:rsid w:val="006F641E"/>
    <w:rsid w:val="00701A34"/>
    <w:rsid w:val="00703A0E"/>
    <w:rsid w:val="00703A57"/>
    <w:rsid w:val="00710D92"/>
    <w:rsid w:val="00712D30"/>
    <w:rsid w:val="0071399E"/>
    <w:rsid w:val="00715E76"/>
    <w:rsid w:val="0071603B"/>
    <w:rsid w:val="00722C8F"/>
    <w:rsid w:val="00723054"/>
    <w:rsid w:val="00730C8B"/>
    <w:rsid w:val="007333B1"/>
    <w:rsid w:val="0074000A"/>
    <w:rsid w:val="007416C7"/>
    <w:rsid w:val="00742CD7"/>
    <w:rsid w:val="0074351D"/>
    <w:rsid w:val="00743F51"/>
    <w:rsid w:val="007462E2"/>
    <w:rsid w:val="0075434F"/>
    <w:rsid w:val="007614CA"/>
    <w:rsid w:val="0076430F"/>
    <w:rsid w:val="007716FC"/>
    <w:rsid w:val="00772529"/>
    <w:rsid w:val="00787254"/>
    <w:rsid w:val="00787516"/>
    <w:rsid w:val="00787A03"/>
    <w:rsid w:val="00791F22"/>
    <w:rsid w:val="007925D5"/>
    <w:rsid w:val="00794AA8"/>
    <w:rsid w:val="00795A1A"/>
    <w:rsid w:val="007969C9"/>
    <w:rsid w:val="007A0418"/>
    <w:rsid w:val="007A1C28"/>
    <w:rsid w:val="007A4279"/>
    <w:rsid w:val="007A7013"/>
    <w:rsid w:val="007B038B"/>
    <w:rsid w:val="007B13F6"/>
    <w:rsid w:val="007B189A"/>
    <w:rsid w:val="007B218C"/>
    <w:rsid w:val="007B418E"/>
    <w:rsid w:val="007B45FF"/>
    <w:rsid w:val="007C247E"/>
    <w:rsid w:val="007C33DE"/>
    <w:rsid w:val="007C56AC"/>
    <w:rsid w:val="007C617F"/>
    <w:rsid w:val="007C64BB"/>
    <w:rsid w:val="007C7212"/>
    <w:rsid w:val="007C77B1"/>
    <w:rsid w:val="007D194E"/>
    <w:rsid w:val="007D35C8"/>
    <w:rsid w:val="007D5468"/>
    <w:rsid w:val="007E2BCE"/>
    <w:rsid w:val="007E3152"/>
    <w:rsid w:val="007E395A"/>
    <w:rsid w:val="007E4B1D"/>
    <w:rsid w:val="007E5385"/>
    <w:rsid w:val="007E6B11"/>
    <w:rsid w:val="007E7058"/>
    <w:rsid w:val="007F01A0"/>
    <w:rsid w:val="007F26AF"/>
    <w:rsid w:val="007F4270"/>
    <w:rsid w:val="007F5520"/>
    <w:rsid w:val="008010C7"/>
    <w:rsid w:val="0080350F"/>
    <w:rsid w:val="00803C20"/>
    <w:rsid w:val="0080508F"/>
    <w:rsid w:val="00805514"/>
    <w:rsid w:val="00811017"/>
    <w:rsid w:val="0081377E"/>
    <w:rsid w:val="00815002"/>
    <w:rsid w:val="00815E96"/>
    <w:rsid w:val="00820DB1"/>
    <w:rsid w:val="00824C28"/>
    <w:rsid w:val="00833590"/>
    <w:rsid w:val="00833FA8"/>
    <w:rsid w:val="008348D6"/>
    <w:rsid w:val="00837FE1"/>
    <w:rsid w:val="00840066"/>
    <w:rsid w:val="00847FAA"/>
    <w:rsid w:val="008579F9"/>
    <w:rsid w:val="0086012F"/>
    <w:rsid w:val="00860B52"/>
    <w:rsid w:val="00861951"/>
    <w:rsid w:val="00861BD3"/>
    <w:rsid w:val="00864037"/>
    <w:rsid w:val="008741BF"/>
    <w:rsid w:val="00874750"/>
    <w:rsid w:val="00876E4E"/>
    <w:rsid w:val="008801DE"/>
    <w:rsid w:val="008818F9"/>
    <w:rsid w:val="00881B4B"/>
    <w:rsid w:val="008878A7"/>
    <w:rsid w:val="00895B94"/>
    <w:rsid w:val="00896989"/>
    <w:rsid w:val="008A2BDC"/>
    <w:rsid w:val="008B15BF"/>
    <w:rsid w:val="008B375E"/>
    <w:rsid w:val="008B6302"/>
    <w:rsid w:val="008B66AA"/>
    <w:rsid w:val="008B6950"/>
    <w:rsid w:val="008C1274"/>
    <w:rsid w:val="008C34A3"/>
    <w:rsid w:val="008C669A"/>
    <w:rsid w:val="008D1AC9"/>
    <w:rsid w:val="008D3740"/>
    <w:rsid w:val="008D516F"/>
    <w:rsid w:val="008E41D3"/>
    <w:rsid w:val="008E73C5"/>
    <w:rsid w:val="008F08A6"/>
    <w:rsid w:val="008F0CDD"/>
    <w:rsid w:val="008F1E0D"/>
    <w:rsid w:val="008F58A3"/>
    <w:rsid w:val="008F5D2D"/>
    <w:rsid w:val="008F6169"/>
    <w:rsid w:val="008F65A9"/>
    <w:rsid w:val="008F7B1E"/>
    <w:rsid w:val="00900EF0"/>
    <w:rsid w:val="00901D09"/>
    <w:rsid w:val="009055D2"/>
    <w:rsid w:val="009060EC"/>
    <w:rsid w:val="009127E9"/>
    <w:rsid w:val="00912B6F"/>
    <w:rsid w:val="009158CC"/>
    <w:rsid w:val="00915AF8"/>
    <w:rsid w:val="00923BFF"/>
    <w:rsid w:val="009240A0"/>
    <w:rsid w:val="00932767"/>
    <w:rsid w:val="00933867"/>
    <w:rsid w:val="00936568"/>
    <w:rsid w:val="0094123E"/>
    <w:rsid w:val="00941828"/>
    <w:rsid w:val="00942873"/>
    <w:rsid w:val="009464F1"/>
    <w:rsid w:val="00952304"/>
    <w:rsid w:val="009542A1"/>
    <w:rsid w:val="00956793"/>
    <w:rsid w:val="00957C9E"/>
    <w:rsid w:val="00960079"/>
    <w:rsid w:val="0096085C"/>
    <w:rsid w:val="00961A67"/>
    <w:rsid w:val="00963242"/>
    <w:rsid w:val="009726D7"/>
    <w:rsid w:val="009745F7"/>
    <w:rsid w:val="009770E5"/>
    <w:rsid w:val="0097799A"/>
    <w:rsid w:val="00977C4C"/>
    <w:rsid w:val="00985A13"/>
    <w:rsid w:val="0098756C"/>
    <w:rsid w:val="0098772A"/>
    <w:rsid w:val="009908BA"/>
    <w:rsid w:val="009909C4"/>
    <w:rsid w:val="009918DA"/>
    <w:rsid w:val="0099291F"/>
    <w:rsid w:val="00993813"/>
    <w:rsid w:val="00994B5A"/>
    <w:rsid w:val="00994B8A"/>
    <w:rsid w:val="00994D71"/>
    <w:rsid w:val="009A3B6A"/>
    <w:rsid w:val="009A55C5"/>
    <w:rsid w:val="009A665E"/>
    <w:rsid w:val="009B2C82"/>
    <w:rsid w:val="009B514B"/>
    <w:rsid w:val="009B7F46"/>
    <w:rsid w:val="009C1233"/>
    <w:rsid w:val="009C31C3"/>
    <w:rsid w:val="009C62D4"/>
    <w:rsid w:val="009D17A4"/>
    <w:rsid w:val="009D2603"/>
    <w:rsid w:val="009D3906"/>
    <w:rsid w:val="009D56E6"/>
    <w:rsid w:val="009D7A59"/>
    <w:rsid w:val="009E0AD7"/>
    <w:rsid w:val="009E40CE"/>
    <w:rsid w:val="009E52C5"/>
    <w:rsid w:val="009E7549"/>
    <w:rsid w:val="009E7711"/>
    <w:rsid w:val="009F3EAB"/>
    <w:rsid w:val="009F67C3"/>
    <w:rsid w:val="00A0113B"/>
    <w:rsid w:val="00A019EA"/>
    <w:rsid w:val="00A074EC"/>
    <w:rsid w:val="00A07AE4"/>
    <w:rsid w:val="00A1202D"/>
    <w:rsid w:val="00A17006"/>
    <w:rsid w:val="00A242D4"/>
    <w:rsid w:val="00A26489"/>
    <w:rsid w:val="00A26B78"/>
    <w:rsid w:val="00A3640C"/>
    <w:rsid w:val="00A40D5D"/>
    <w:rsid w:val="00A410AF"/>
    <w:rsid w:val="00A44555"/>
    <w:rsid w:val="00A455BE"/>
    <w:rsid w:val="00A60189"/>
    <w:rsid w:val="00A61886"/>
    <w:rsid w:val="00A6254D"/>
    <w:rsid w:val="00A67294"/>
    <w:rsid w:val="00A67696"/>
    <w:rsid w:val="00A72B96"/>
    <w:rsid w:val="00A735B8"/>
    <w:rsid w:val="00A74407"/>
    <w:rsid w:val="00A74873"/>
    <w:rsid w:val="00A76456"/>
    <w:rsid w:val="00A80DBA"/>
    <w:rsid w:val="00A83CC3"/>
    <w:rsid w:val="00A85CA5"/>
    <w:rsid w:val="00A85DAB"/>
    <w:rsid w:val="00A878E3"/>
    <w:rsid w:val="00A921AC"/>
    <w:rsid w:val="00A934E5"/>
    <w:rsid w:val="00AA434B"/>
    <w:rsid w:val="00AA57B8"/>
    <w:rsid w:val="00AA5D1F"/>
    <w:rsid w:val="00AB05C9"/>
    <w:rsid w:val="00AB223F"/>
    <w:rsid w:val="00AC3394"/>
    <w:rsid w:val="00AC4583"/>
    <w:rsid w:val="00AC606A"/>
    <w:rsid w:val="00AC6218"/>
    <w:rsid w:val="00AC6AA1"/>
    <w:rsid w:val="00AC7183"/>
    <w:rsid w:val="00AD183E"/>
    <w:rsid w:val="00AD48E7"/>
    <w:rsid w:val="00AD68AC"/>
    <w:rsid w:val="00AE6C00"/>
    <w:rsid w:val="00AE720E"/>
    <w:rsid w:val="00AE7492"/>
    <w:rsid w:val="00AF3BA7"/>
    <w:rsid w:val="00AF6224"/>
    <w:rsid w:val="00B030FF"/>
    <w:rsid w:val="00B04B17"/>
    <w:rsid w:val="00B0577C"/>
    <w:rsid w:val="00B10320"/>
    <w:rsid w:val="00B11144"/>
    <w:rsid w:val="00B11F58"/>
    <w:rsid w:val="00B12219"/>
    <w:rsid w:val="00B14A31"/>
    <w:rsid w:val="00B15678"/>
    <w:rsid w:val="00B23960"/>
    <w:rsid w:val="00B262B4"/>
    <w:rsid w:val="00B26439"/>
    <w:rsid w:val="00B302FB"/>
    <w:rsid w:val="00B30BE6"/>
    <w:rsid w:val="00B30C58"/>
    <w:rsid w:val="00B3133F"/>
    <w:rsid w:val="00B33399"/>
    <w:rsid w:val="00B3455C"/>
    <w:rsid w:val="00B36D95"/>
    <w:rsid w:val="00B37150"/>
    <w:rsid w:val="00B41771"/>
    <w:rsid w:val="00B42323"/>
    <w:rsid w:val="00B44CDC"/>
    <w:rsid w:val="00B46738"/>
    <w:rsid w:val="00B47951"/>
    <w:rsid w:val="00B51DC6"/>
    <w:rsid w:val="00B52D27"/>
    <w:rsid w:val="00B560E6"/>
    <w:rsid w:val="00B6108C"/>
    <w:rsid w:val="00B71D26"/>
    <w:rsid w:val="00B74DB8"/>
    <w:rsid w:val="00B836A7"/>
    <w:rsid w:val="00B83D65"/>
    <w:rsid w:val="00B847C1"/>
    <w:rsid w:val="00B86A09"/>
    <w:rsid w:val="00B90FA8"/>
    <w:rsid w:val="00B91C27"/>
    <w:rsid w:val="00B92A4A"/>
    <w:rsid w:val="00B92FCD"/>
    <w:rsid w:val="00B93CAD"/>
    <w:rsid w:val="00B94B32"/>
    <w:rsid w:val="00B9509F"/>
    <w:rsid w:val="00B955C6"/>
    <w:rsid w:val="00B957A0"/>
    <w:rsid w:val="00BA120E"/>
    <w:rsid w:val="00BA147E"/>
    <w:rsid w:val="00BA2097"/>
    <w:rsid w:val="00BB0C2D"/>
    <w:rsid w:val="00BB305A"/>
    <w:rsid w:val="00BB64C6"/>
    <w:rsid w:val="00BB6B50"/>
    <w:rsid w:val="00BC4E8E"/>
    <w:rsid w:val="00BD26C4"/>
    <w:rsid w:val="00BD3066"/>
    <w:rsid w:val="00BD4A18"/>
    <w:rsid w:val="00BD4F23"/>
    <w:rsid w:val="00BD5FDB"/>
    <w:rsid w:val="00BE1812"/>
    <w:rsid w:val="00BE3FEF"/>
    <w:rsid w:val="00BE460F"/>
    <w:rsid w:val="00BE5FA5"/>
    <w:rsid w:val="00BF1C24"/>
    <w:rsid w:val="00BF1C9B"/>
    <w:rsid w:val="00BF21C5"/>
    <w:rsid w:val="00BF42DE"/>
    <w:rsid w:val="00C00004"/>
    <w:rsid w:val="00C01D86"/>
    <w:rsid w:val="00C05B91"/>
    <w:rsid w:val="00C05FDC"/>
    <w:rsid w:val="00C1073F"/>
    <w:rsid w:val="00C113E6"/>
    <w:rsid w:val="00C12450"/>
    <w:rsid w:val="00C14B61"/>
    <w:rsid w:val="00C1666F"/>
    <w:rsid w:val="00C234B3"/>
    <w:rsid w:val="00C34AC5"/>
    <w:rsid w:val="00C35C92"/>
    <w:rsid w:val="00C374E8"/>
    <w:rsid w:val="00C47367"/>
    <w:rsid w:val="00C50B12"/>
    <w:rsid w:val="00C50F24"/>
    <w:rsid w:val="00C52BC0"/>
    <w:rsid w:val="00C60CF5"/>
    <w:rsid w:val="00C63BAD"/>
    <w:rsid w:val="00C650FB"/>
    <w:rsid w:val="00C65571"/>
    <w:rsid w:val="00C66980"/>
    <w:rsid w:val="00C7132E"/>
    <w:rsid w:val="00C71E5B"/>
    <w:rsid w:val="00C7389C"/>
    <w:rsid w:val="00C77CE8"/>
    <w:rsid w:val="00C84891"/>
    <w:rsid w:val="00C92D80"/>
    <w:rsid w:val="00C94DEC"/>
    <w:rsid w:val="00C957D1"/>
    <w:rsid w:val="00CA2DE2"/>
    <w:rsid w:val="00CA468D"/>
    <w:rsid w:val="00CB2904"/>
    <w:rsid w:val="00CB4C52"/>
    <w:rsid w:val="00CB4FFF"/>
    <w:rsid w:val="00CB5642"/>
    <w:rsid w:val="00CB7131"/>
    <w:rsid w:val="00CB755E"/>
    <w:rsid w:val="00CC3C4C"/>
    <w:rsid w:val="00CC3E5B"/>
    <w:rsid w:val="00CC434C"/>
    <w:rsid w:val="00CC7C80"/>
    <w:rsid w:val="00CD0ABA"/>
    <w:rsid w:val="00CD475E"/>
    <w:rsid w:val="00CD5008"/>
    <w:rsid w:val="00CE10F4"/>
    <w:rsid w:val="00CE3B0E"/>
    <w:rsid w:val="00CF2C4A"/>
    <w:rsid w:val="00CF5DA1"/>
    <w:rsid w:val="00D04873"/>
    <w:rsid w:val="00D11ED3"/>
    <w:rsid w:val="00D13918"/>
    <w:rsid w:val="00D13B96"/>
    <w:rsid w:val="00D13F29"/>
    <w:rsid w:val="00D34FCE"/>
    <w:rsid w:val="00D36D74"/>
    <w:rsid w:val="00D373AE"/>
    <w:rsid w:val="00D37952"/>
    <w:rsid w:val="00D37FBD"/>
    <w:rsid w:val="00D405B0"/>
    <w:rsid w:val="00D43B5B"/>
    <w:rsid w:val="00D440FF"/>
    <w:rsid w:val="00D44C3B"/>
    <w:rsid w:val="00D51826"/>
    <w:rsid w:val="00D51E0A"/>
    <w:rsid w:val="00D53C4A"/>
    <w:rsid w:val="00D55D39"/>
    <w:rsid w:val="00D6132F"/>
    <w:rsid w:val="00D659FC"/>
    <w:rsid w:val="00D711B2"/>
    <w:rsid w:val="00D71809"/>
    <w:rsid w:val="00D72E16"/>
    <w:rsid w:val="00D73D2F"/>
    <w:rsid w:val="00D756B9"/>
    <w:rsid w:val="00D81F17"/>
    <w:rsid w:val="00D848E9"/>
    <w:rsid w:val="00D9018A"/>
    <w:rsid w:val="00D91474"/>
    <w:rsid w:val="00D91F55"/>
    <w:rsid w:val="00D94DE6"/>
    <w:rsid w:val="00D9740D"/>
    <w:rsid w:val="00DA18C7"/>
    <w:rsid w:val="00DA6483"/>
    <w:rsid w:val="00DA7996"/>
    <w:rsid w:val="00DB291E"/>
    <w:rsid w:val="00DB4434"/>
    <w:rsid w:val="00DB507B"/>
    <w:rsid w:val="00DB7327"/>
    <w:rsid w:val="00DC49F7"/>
    <w:rsid w:val="00DC7C11"/>
    <w:rsid w:val="00DD633B"/>
    <w:rsid w:val="00DE0B44"/>
    <w:rsid w:val="00DE291F"/>
    <w:rsid w:val="00DE346A"/>
    <w:rsid w:val="00DE6B4E"/>
    <w:rsid w:val="00DE70BA"/>
    <w:rsid w:val="00DE7233"/>
    <w:rsid w:val="00DF38E3"/>
    <w:rsid w:val="00DF4D55"/>
    <w:rsid w:val="00E02FBA"/>
    <w:rsid w:val="00E03088"/>
    <w:rsid w:val="00E03AB3"/>
    <w:rsid w:val="00E04359"/>
    <w:rsid w:val="00E063DA"/>
    <w:rsid w:val="00E0787C"/>
    <w:rsid w:val="00E07A3F"/>
    <w:rsid w:val="00E1003D"/>
    <w:rsid w:val="00E103C1"/>
    <w:rsid w:val="00E11F66"/>
    <w:rsid w:val="00E129BB"/>
    <w:rsid w:val="00E16CC7"/>
    <w:rsid w:val="00E176EB"/>
    <w:rsid w:val="00E17D2D"/>
    <w:rsid w:val="00E20938"/>
    <w:rsid w:val="00E24E96"/>
    <w:rsid w:val="00E25951"/>
    <w:rsid w:val="00E32D2D"/>
    <w:rsid w:val="00E342C9"/>
    <w:rsid w:val="00E3525E"/>
    <w:rsid w:val="00E368A0"/>
    <w:rsid w:val="00E36A6E"/>
    <w:rsid w:val="00E4197D"/>
    <w:rsid w:val="00E42423"/>
    <w:rsid w:val="00E50453"/>
    <w:rsid w:val="00E517D0"/>
    <w:rsid w:val="00E52B26"/>
    <w:rsid w:val="00E5535E"/>
    <w:rsid w:val="00E65A12"/>
    <w:rsid w:val="00E65B7B"/>
    <w:rsid w:val="00E65C16"/>
    <w:rsid w:val="00E67D06"/>
    <w:rsid w:val="00E7443E"/>
    <w:rsid w:val="00E81930"/>
    <w:rsid w:val="00E84B8D"/>
    <w:rsid w:val="00E85240"/>
    <w:rsid w:val="00E865E6"/>
    <w:rsid w:val="00E9274E"/>
    <w:rsid w:val="00E93707"/>
    <w:rsid w:val="00E9783F"/>
    <w:rsid w:val="00EA4C6A"/>
    <w:rsid w:val="00EA6E76"/>
    <w:rsid w:val="00EB12BE"/>
    <w:rsid w:val="00ED1676"/>
    <w:rsid w:val="00ED1CF4"/>
    <w:rsid w:val="00ED1EF8"/>
    <w:rsid w:val="00ED2DDC"/>
    <w:rsid w:val="00ED561C"/>
    <w:rsid w:val="00ED5E9B"/>
    <w:rsid w:val="00ED6ED1"/>
    <w:rsid w:val="00EE6246"/>
    <w:rsid w:val="00EE718C"/>
    <w:rsid w:val="00EF4807"/>
    <w:rsid w:val="00EF4B2A"/>
    <w:rsid w:val="00EF618E"/>
    <w:rsid w:val="00F02CD3"/>
    <w:rsid w:val="00F04486"/>
    <w:rsid w:val="00F105B3"/>
    <w:rsid w:val="00F1078E"/>
    <w:rsid w:val="00F11018"/>
    <w:rsid w:val="00F12749"/>
    <w:rsid w:val="00F12C75"/>
    <w:rsid w:val="00F13005"/>
    <w:rsid w:val="00F14B1B"/>
    <w:rsid w:val="00F208F2"/>
    <w:rsid w:val="00F20ED8"/>
    <w:rsid w:val="00F24972"/>
    <w:rsid w:val="00F30D61"/>
    <w:rsid w:val="00F332D1"/>
    <w:rsid w:val="00F36895"/>
    <w:rsid w:val="00F37FC7"/>
    <w:rsid w:val="00F419E2"/>
    <w:rsid w:val="00F51388"/>
    <w:rsid w:val="00F54487"/>
    <w:rsid w:val="00F551CA"/>
    <w:rsid w:val="00F55FAF"/>
    <w:rsid w:val="00F57213"/>
    <w:rsid w:val="00F60B1D"/>
    <w:rsid w:val="00F60D19"/>
    <w:rsid w:val="00F61136"/>
    <w:rsid w:val="00F62EE8"/>
    <w:rsid w:val="00F63211"/>
    <w:rsid w:val="00F67A0B"/>
    <w:rsid w:val="00F70ED6"/>
    <w:rsid w:val="00F71B75"/>
    <w:rsid w:val="00F728AF"/>
    <w:rsid w:val="00F764A9"/>
    <w:rsid w:val="00F84B59"/>
    <w:rsid w:val="00F86795"/>
    <w:rsid w:val="00F8790C"/>
    <w:rsid w:val="00F9086B"/>
    <w:rsid w:val="00F91C66"/>
    <w:rsid w:val="00F9517D"/>
    <w:rsid w:val="00F962A4"/>
    <w:rsid w:val="00F97EC8"/>
    <w:rsid w:val="00FA0EE1"/>
    <w:rsid w:val="00FA2A16"/>
    <w:rsid w:val="00FA31A0"/>
    <w:rsid w:val="00FA38F5"/>
    <w:rsid w:val="00FA5F2C"/>
    <w:rsid w:val="00FA654E"/>
    <w:rsid w:val="00FB3DE2"/>
    <w:rsid w:val="00FB6811"/>
    <w:rsid w:val="00FC05D9"/>
    <w:rsid w:val="00FC7DA7"/>
    <w:rsid w:val="00FD3CEF"/>
    <w:rsid w:val="00FD7792"/>
    <w:rsid w:val="00FE1D57"/>
    <w:rsid w:val="00FE35CC"/>
    <w:rsid w:val="00FE498C"/>
    <w:rsid w:val="00FE4B4C"/>
    <w:rsid w:val="00FF081E"/>
    <w:rsid w:val="00FF17E9"/>
    <w:rsid w:val="00FF5086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F78D"/>
  <w15:docId w15:val="{E9624A76-66A3-4E68-95DF-84775788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46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46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E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B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B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2B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0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85C"/>
  </w:style>
  <w:style w:type="paragraph" w:styleId="Tekstdymka">
    <w:name w:val="Balloon Text"/>
    <w:basedOn w:val="Normalny"/>
    <w:link w:val="TekstdymkaZnak"/>
    <w:uiPriority w:val="99"/>
    <w:semiHidden/>
    <w:unhideWhenUsed/>
    <w:rsid w:val="00D5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D3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15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5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5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5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1AE6-2184-4095-BBC1-8FBA3D5C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5370</Words>
  <Characters>32223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Marcin Piwko</cp:lastModifiedBy>
  <cp:revision>40</cp:revision>
  <cp:lastPrinted>2022-03-01T07:06:00Z</cp:lastPrinted>
  <dcterms:created xsi:type="dcterms:W3CDTF">2022-02-28T17:07:00Z</dcterms:created>
  <dcterms:modified xsi:type="dcterms:W3CDTF">2022-03-01T09:48:00Z</dcterms:modified>
</cp:coreProperties>
</file>