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704F65">
        <w:rPr>
          <w:rFonts w:ascii="Times New Roman" w:hAnsi="Times New Roman" w:cs="Times New Roman"/>
          <w:sz w:val="20"/>
          <w:szCs w:val="20"/>
        </w:rPr>
        <w:t>30.06</w:t>
      </w:r>
      <w:r w:rsidR="00F453C8">
        <w:rPr>
          <w:rFonts w:ascii="Times New Roman" w:hAnsi="Times New Roman" w:cs="Times New Roman"/>
          <w:sz w:val="20"/>
          <w:szCs w:val="20"/>
        </w:rPr>
        <w:t>.</w:t>
      </w:r>
      <w:r w:rsidR="007919C3">
        <w:rPr>
          <w:rFonts w:ascii="Times New Roman" w:hAnsi="Times New Roman" w:cs="Times New Roman"/>
          <w:sz w:val="20"/>
          <w:szCs w:val="20"/>
        </w:rPr>
        <w:t>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4659CF">
        <w:rPr>
          <w:rFonts w:ascii="Times New Roman" w:hAnsi="Times New Roman" w:cs="Times New Roman"/>
          <w:sz w:val="20"/>
          <w:szCs w:val="20"/>
        </w:rPr>
        <w:t>6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ED2B01" w:rsidRDefault="00A15C0D" w:rsidP="00ED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F453C8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podstawie art. 10 § 1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dministracyjnego 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z dnia 3 października 2008 r. o 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704F65" w:rsidRDefault="00F453C8" w:rsidP="00840D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 w sprawie wydania decyzji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</w:t>
      </w:r>
      <w:r w:rsidR="00DB536A">
        <w:rPr>
          <w:rFonts w:ascii="Times New Roman" w:eastAsia="Calibri" w:hAnsi="Times New Roman" w:cs="Times New Roman"/>
          <w:sz w:val="20"/>
          <w:szCs w:val="20"/>
        </w:rPr>
        <w:t>realizacji przedsięwzięcia pn.:</w:t>
      </w:r>
      <w:r w:rsidR="004659CF" w:rsidRPr="004659CF">
        <w:t xml:space="preserve"> </w:t>
      </w:r>
      <w:r w:rsidR="004659CF" w:rsidRPr="004659CF">
        <w:rPr>
          <w:rFonts w:ascii="Times New Roman" w:eastAsia="Calibri" w:hAnsi="Times New Roman" w:cs="Times New Roman"/>
          <w:b/>
          <w:sz w:val="20"/>
          <w:szCs w:val="20"/>
        </w:rPr>
        <w:t>„Budowa trzech fa</w:t>
      </w:r>
      <w:r w:rsidR="004659CF">
        <w:rPr>
          <w:rFonts w:ascii="Times New Roman" w:eastAsia="Calibri" w:hAnsi="Times New Roman" w:cs="Times New Roman"/>
          <w:b/>
          <w:sz w:val="20"/>
          <w:szCs w:val="20"/>
        </w:rPr>
        <w:t>rm fotowoltaicznych o mocy do 1 </w:t>
      </w:r>
      <w:r w:rsidR="004659CF" w:rsidRPr="004659CF">
        <w:rPr>
          <w:rFonts w:ascii="Times New Roman" w:eastAsia="Calibri" w:hAnsi="Times New Roman" w:cs="Times New Roman"/>
          <w:b/>
          <w:sz w:val="20"/>
          <w:szCs w:val="20"/>
        </w:rPr>
        <w:t>MW każda wraz z infrastrukturą techniczną na części działek o nr</w:t>
      </w:r>
      <w:r w:rsidR="004659C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4659CF">
        <w:rPr>
          <w:rFonts w:ascii="Times New Roman" w:eastAsia="Calibri" w:hAnsi="Times New Roman" w:cs="Times New Roman"/>
          <w:b/>
          <w:sz w:val="20"/>
          <w:szCs w:val="20"/>
        </w:rPr>
        <w:t>ewid</w:t>
      </w:r>
      <w:proofErr w:type="spellEnd"/>
      <w:r w:rsidR="004659CF">
        <w:rPr>
          <w:rFonts w:ascii="Times New Roman" w:eastAsia="Calibri" w:hAnsi="Times New Roman" w:cs="Times New Roman"/>
          <w:b/>
          <w:sz w:val="20"/>
          <w:szCs w:val="20"/>
        </w:rPr>
        <w:t>. 121, 122/1, 122/2, 123 w </w:t>
      </w:r>
      <w:r w:rsidR="004659CF" w:rsidRPr="004659CF">
        <w:rPr>
          <w:rFonts w:ascii="Times New Roman" w:eastAsia="Calibri" w:hAnsi="Times New Roman" w:cs="Times New Roman"/>
          <w:b/>
          <w:sz w:val="20"/>
          <w:szCs w:val="20"/>
        </w:rPr>
        <w:t>miejscowości Proszyce”</w:t>
      </w:r>
      <w:r w:rsidR="004659C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A0F8F" w:rsidRPr="00840D09">
        <w:rPr>
          <w:rFonts w:ascii="Times New Roman" w:eastAsia="Calibri" w:hAnsi="Times New Roman" w:cs="Times New Roman"/>
          <w:sz w:val="20"/>
          <w:szCs w:val="20"/>
        </w:rPr>
        <w:t>o</w:t>
      </w:r>
      <w:r w:rsidR="00840D09" w:rsidRPr="00840D0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DB536A" w:rsidRDefault="00DB536A" w:rsidP="00704F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4F65" w:rsidRDefault="00704F65" w:rsidP="00704F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45E7">
        <w:rPr>
          <w:rFonts w:ascii="Times New Roman" w:eastAsia="Calibri" w:hAnsi="Times New Roman" w:cs="Times New Roman"/>
          <w:sz w:val="20"/>
          <w:szCs w:val="20"/>
        </w:rPr>
        <w:t>- uzyskaniu opinii Dyrektora Zarządu Zlewni we Wrocławiu Państwowego Gospodarstwa Wodnego Wody Polskie, znak pisma: WR.ZZŚ.5.4360.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="004659CF">
        <w:rPr>
          <w:rFonts w:ascii="Times New Roman" w:eastAsia="Calibri" w:hAnsi="Times New Roman" w:cs="Times New Roman"/>
          <w:sz w:val="20"/>
          <w:szCs w:val="20"/>
        </w:rPr>
        <w:t>57</w:t>
      </w:r>
      <w:r>
        <w:rPr>
          <w:rFonts w:ascii="Times New Roman" w:eastAsia="Calibri" w:hAnsi="Times New Roman" w:cs="Times New Roman"/>
          <w:sz w:val="20"/>
          <w:szCs w:val="20"/>
        </w:rPr>
        <w:t>.2021</w:t>
      </w:r>
      <w:r w:rsidRPr="00E745E7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MG</w:t>
      </w:r>
      <w:r w:rsidRPr="00E745E7">
        <w:rPr>
          <w:rFonts w:ascii="Times New Roman" w:eastAsia="Calibri" w:hAnsi="Times New Roman" w:cs="Times New Roman"/>
          <w:sz w:val="20"/>
          <w:szCs w:val="20"/>
        </w:rPr>
        <w:t xml:space="preserve"> z dnia </w:t>
      </w:r>
      <w:r w:rsidR="004659CF">
        <w:rPr>
          <w:rFonts w:ascii="Times New Roman" w:eastAsia="Calibri" w:hAnsi="Times New Roman" w:cs="Times New Roman"/>
          <w:sz w:val="20"/>
          <w:szCs w:val="20"/>
        </w:rPr>
        <w:t>24</w:t>
      </w:r>
      <w:r>
        <w:rPr>
          <w:rFonts w:ascii="Times New Roman" w:eastAsia="Calibri" w:hAnsi="Times New Roman" w:cs="Times New Roman"/>
          <w:sz w:val="20"/>
          <w:szCs w:val="20"/>
        </w:rPr>
        <w:t>.06.2021</w:t>
      </w:r>
      <w:r w:rsidRPr="00E745E7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E745E7">
        <w:rPr>
          <w:rFonts w:ascii="Times New Roman" w:eastAsia="Calibri" w:hAnsi="Times New Roman" w:cs="Times New Roman"/>
          <w:sz w:val="20"/>
          <w:szCs w:val="20"/>
        </w:rPr>
        <w:t xml:space="preserve"> który stwierdził, że dla przedmiotowego przedsięwzięcia nie ma potrzeby przeprowadzania oceny oddziaływania na środowisko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E745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Organ opiniujący wskazał jednocześnie na konieczność określenia w decyzji o środowiskowych uwarunkowaniach wymagań, o których mowa w art. 64 ust 3a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</w:t>
      </w:r>
      <w:r>
        <w:rPr>
          <w:rFonts w:ascii="Times New Roman" w:eastAsia="Calibri" w:hAnsi="Times New Roman" w:cs="Times New Roman"/>
          <w:i/>
          <w:sz w:val="20"/>
          <w:szCs w:val="20"/>
        </w:rPr>
        <w:t>z dnia 3 października 2008 r.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oddziaływania na środowisko</w:t>
      </w:r>
      <w:r>
        <w:rPr>
          <w:rFonts w:ascii="Times New Roman" w:eastAsia="Calibri" w:hAnsi="Times New Roman" w:cs="Times New Roman"/>
          <w:i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04F65" w:rsidRDefault="00704F65" w:rsidP="00840D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4F65" w:rsidRPr="00704F65" w:rsidRDefault="00704F65" w:rsidP="00840D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04F65"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840D09" w:rsidRDefault="00840D09" w:rsidP="00840D0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ocenach oddziaływania na środowisko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 w:rsidR="004659CF">
        <w:rPr>
          <w:rFonts w:ascii="Times New Roman" w:hAnsi="Times New Roman" w:cs="Times New Roman"/>
          <w:sz w:val="20"/>
          <w:szCs w:val="20"/>
        </w:rPr>
        <w:t>w terminie do dnia 31.07</w:t>
      </w:r>
      <w:r>
        <w:rPr>
          <w:rFonts w:ascii="Times New Roman" w:hAnsi="Times New Roman" w:cs="Times New Roman"/>
          <w:sz w:val="20"/>
          <w:szCs w:val="20"/>
        </w:rPr>
        <w:t>.2021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40D09" w:rsidRDefault="00840D09" w:rsidP="00840D0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</w:t>
      </w:r>
      <w:r w:rsidR="00704F65">
        <w:rPr>
          <w:rFonts w:ascii="Times New Roman" w:eastAsia="Calibri" w:hAnsi="Times New Roman" w:cs="Times New Roman"/>
          <w:sz w:val="20"/>
          <w:szCs w:val="20"/>
        </w:rPr>
        <w:t>koniecznością uzyskania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04F65">
        <w:rPr>
          <w:rFonts w:ascii="Times New Roman" w:eastAsia="Calibri" w:hAnsi="Times New Roman" w:cs="Times New Roman"/>
          <w:sz w:val="20"/>
          <w:szCs w:val="20"/>
        </w:rPr>
        <w:t xml:space="preserve">kompletu </w:t>
      </w:r>
      <w:r>
        <w:rPr>
          <w:rFonts w:ascii="Times New Roman" w:eastAsia="Calibri" w:hAnsi="Times New Roman" w:cs="Times New Roman"/>
          <w:sz w:val="20"/>
          <w:szCs w:val="20"/>
        </w:rPr>
        <w:t>opinii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ustawy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840D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a następnie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koniecznością </w:t>
      </w:r>
      <w:r w:rsidRPr="00F45FF3">
        <w:rPr>
          <w:rFonts w:ascii="Times New Roman" w:eastAsia="Calibri" w:hAnsi="Times New Roman" w:cs="Times New Roman"/>
          <w:sz w:val="20"/>
          <w:szCs w:val="20"/>
        </w:rPr>
        <w:t>przeanalizowania całości</w:t>
      </w:r>
      <w:r>
        <w:rPr>
          <w:rFonts w:ascii="Times New Roman" w:eastAsia="Calibri" w:hAnsi="Times New Roman" w:cs="Times New Roman"/>
          <w:sz w:val="20"/>
          <w:szCs w:val="20"/>
        </w:rPr>
        <w:t xml:space="preserve"> zebranego materiału dowodowego</w:t>
      </w:r>
      <w:r w:rsidRPr="00F45FF3">
        <w:rPr>
          <w:rFonts w:ascii="Times New Roman" w:eastAsia="Calibri" w:hAnsi="Times New Roman" w:cs="Times New Roman"/>
          <w:sz w:val="20"/>
          <w:szCs w:val="20"/>
        </w:rPr>
        <w:t>. Równocześnie informuję, że zgodnie z art. 37 § 1 k.p.a. stronom postępowania przysługuje prawo do wniesienia ponaglenia do Samorządowego Kolegium Odwoławczego w Legnicy, za pośrednictwem tut. organu.</w:t>
      </w:r>
    </w:p>
    <w:p w:rsidR="00DB536A" w:rsidRPr="00B770D4" w:rsidRDefault="00DB536A" w:rsidP="00DB53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Pr="009E48C0">
        <w:rPr>
          <w:rFonts w:ascii="Times New Roman" w:eastAsia="Calibri" w:hAnsi="Times New Roman" w:cs="Times New Roman"/>
          <w:sz w:val="20"/>
          <w:szCs w:val="20"/>
        </w:rPr>
        <w:t xml:space="preserve">Inwestora tj. </w:t>
      </w:r>
      <w:r w:rsidRPr="00721C86">
        <w:rPr>
          <w:rFonts w:ascii="Times New Roman" w:eastAsia="Calibri" w:hAnsi="Times New Roman" w:cs="Times New Roman"/>
          <w:sz w:val="20"/>
          <w:szCs w:val="20"/>
        </w:rPr>
        <w:t>Gigawat Wytwarzanie X Sp. z o.o. Sp. k., ul. Jana Dekerta 18, 30-703 Kraków</w:t>
      </w:r>
      <w:r w:rsidRPr="009E48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70D4">
        <w:rPr>
          <w:rFonts w:ascii="Times New Roman" w:eastAsia="Calibri" w:hAnsi="Times New Roman" w:cs="Times New Roman"/>
          <w:sz w:val="20"/>
          <w:szCs w:val="20"/>
        </w:rPr>
        <w:t>w imieniu</w:t>
      </w:r>
      <w:r>
        <w:rPr>
          <w:rFonts w:ascii="Times New Roman" w:eastAsia="Calibri" w:hAnsi="Times New Roman" w:cs="Times New Roman"/>
          <w:sz w:val="20"/>
          <w:szCs w:val="20"/>
        </w:rPr>
        <w:t>, którego działa Pełnomocnik – Pan Przemysław Kołodziej</w:t>
      </w:r>
    </w:p>
    <w:p w:rsidR="00DB536A" w:rsidRDefault="00DB536A" w:rsidP="00DB53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59CF" w:rsidRPr="00A34255" w:rsidRDefault="004659CF" w:rsidP="004659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255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działek o numerach ewidencyjnych:</w:t>
      </w:r>
    </w:p>
    <w:p w:rsidR="004659CF" w:rsidRPr="00A34255" w:rsidRDefault="004659CF" w:rsidP="004659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255">
        <w:rPr>
          <w:rFonts w:ascii="Times New Roman" w:eastAsia="Calibri" w:hAnsi="Times New Roman" w:cs="Times New Roman"/>
          <w:sz w:val="20"/>
          <w:szCs w:val="20"/>
        </w:rPr>
        <w:t>• 121, 122/1, 122/2, 123 obręb Proszyce, gmina Grębocice.</w:t>
      </w:r>
    </w:p>
    <w:p w:rsidR="004659CF" w:rsidRPr="00A34255" w:rsidRDefault="004659CF" w:rsidP="004659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255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4659CF" w:rsidRDefault="004659CF" w:rsidP="004659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255">
        <w:rPr>
          <w:rFonts w:ascii="Times New Roman" w:eastAsia="Calibri" w:hAnsi="Times New Roman" w:cs="Times New Roman"/>
          <w:sz w:val="20"/>
          <w:szCs w:val="20"/>
        </w:rPr>
        <w:t>• 18/1, 18/2, 19/1, 19/2, 20/1, 20/2, 26/2, 26/3, 26/5, 32, 94/1, 95/2, 95/1, 96, 97, 98, 99, 100, 121, 122/1, 122/2, 123, 124, 125, 130, 131, 135, 164/3, 164/2, 167, 168, 170/1, 170/2, 171, 183 obręb Proszyce, gmina Grębocice</w:t>
      </w:r>
    </w:p>
    <w:p w:rsidR="004659CF" w:rsidRDefault="004659CF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Pr="00F01A1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4F9D" w:rsidRDefault="00175763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704F65">
        <w:rPr>
          <w:rFonts w:ascii="Times New Roman" w:eastAsia="Calibri" w:hAnsi="Times New Roman" w:cs="Times New Roman"/>
          <w:i/>
          <w:sz w:val="20"/>
          <w:szCs w:val="20"/>
        </w:rPr>
        <w:t>(Dz. U. 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9E48C0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F01A1D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:rsidR="00F01A1D" w:rsidRPr="00F01A1D" w:rsidRDefault="00F01A1D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B145D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704F65">
        <w:rPr>
          <w:rFonts w:ascii="Times New Roman" w:eastAsia="Calibri" w:hAnsi="Times New Roman" w:cs="Times New Roman"/>
          <w:sz w:val="20"/>
          <w:szCs w:val="20"/>
        </w:rPr>
        <w:t>30.06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:rsidR="00ED2B01" w:rsidRDefault="00ED2B01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604C" w:rsidRDefault="00BE604C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70D4" w:rsidRDefault="00BE604C" w:rsidP="00BE604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 up. Wójta</w:t>
      </w:r>
    </w:p>
    <w:p w:rsidR="00BE604C" w:rsidRDefault="00BE604C" w:rsidP="00BE604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/-/ Edyta Jakubowska-Leśniak</w:t>
      </w:r>
    </w:p>
    <w:p w:rsidR="00BE604C" w:rsidRDefault="00BE604C" w:rsidP="00BE604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Sekretarz Gminy Grębocice</w:t>
      </w:r>
    </w:p>
    <w:p w:rsidR="00BE604C" w:rsidRDefault="00BE604C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BE604C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7B"/>
    <w:rsid w:val="00004912"/>
    <w:rsid w:val="000F23F0"/>
    <w:rsid w:val="0014147B"/>
    <w:rsid w:val="00146DB1"/>
    <w:rsid w:val="00172697"/>
    <w:rsid w:val="00175763"/>
    <w:rsid w:val="001D712E"/>
    <w:rsid w:val="00203413"/>
    <w:rsid w:val="00205474"/>
    <w:rsid w:val="00240956"/>
    <w:rsid w:val="00284CA8"/>
    <w:rsid w:val="0028713D"/>
    <w:rsid w:val="003018A4"/>
    <w:rsid w:val="00331BE2"/>
    <w:rsid w:val="00334A85"/>
    <w:rsid w:val="00360C2F"/>
    <w:rsid w:val="003B2D41"/>
    <w:rsid w:val="003E5EF9"/>
    <w:rsid w:val="003F01B3"/>
    <w:rsid w:val="004659CF"/>
    <w:rsid w:val="00481E38"/>
    <w:rsid w:val="004A7557"/>
    <w:rsid w:val="004B145D"/>
    <w:rsid w:val="004B5DFD"/>
    <w:rsid w:val="005024CB"/>
    <w:rsid w:val="0051070B"/>
    <w:rsid w:val="005516B4"/>
    <w:rsid w:val="00574862"/>
    <w:rsid w:val="00635D76"/>
    <w:rsid w:val="00704F65"/>
    <w:rsid w:val="007919C3"/>
    <w:rsid w:val="007A2C8B"/>
    <w:rsid w:val="007D5390"/>
    <w:rsid w:val="007F78BF"/>
    <w:rsid w:val="00840D09"/>
    <w:rsid w:val="00870A0D"/>
    <w:rsid w:val="008729A8"/>
    <w:rsid w:val="008D0FF8"/>
    <w:rsid w:val="00921043"/>
    <w:rsid w:val="00932E2D"/>
    <w:rsid w:val="00940BDB"/>
    <w:rsid w:val="00975077"/>
    <w:rsid w:val="009A04A9"/>
    <w:rsid w:val="009A0F8F"/>
    <w:rsid w:val="009E48C0"/>
    <w:rsid w:val="00A15C0D"/>
    <w:rsid w:val="00A60135"/>
    <w:rsid w:val="00AA2C8B"/>
    <w:rsid w:val="00AC6965"/>
    <w:rsid w:val="00B222A3"/>
    <w:rsid w:val="00B25733"/>
    <w:rsid w:val="00B770D4"/>
    <w:rsid w:val="00BC540E"/>
    <w:rsid w:val="00BE604C"/>
    <w:rsid w:val="00C066FD"/>
    <w:rsid w:val="00C34F9D"/>
    <w:rsid w:val="00C5039F"/>
    <w:rsid w:val="00C52ECE"/>
    <w:rsid w:val="00C6381D"/>
    <w:rsid w:val="00C70241"/>
    <w:rsid w:val="00C902D6"/>
    <w:rsid w:val="00CA5C3B"/>
    <w:rsid w:val="00CE10A6"/>
    <w:rsid w:val="00D070D1"/>
    <w:rsid w:val="00D23277"/>
    <w:rsid w:val="00D95E38"/>
    <w:rsid w:val="00DB536A"/>
    <w:rsid w:val="00DB549C"/>
    <w:rsid w:val="00DB58CD"/>
    <w:rsid w:val="00E364CE"/>
    <w:rsid w:val="00E7763F"/>
    <w:rsid w:val="00E837BB"/>
    <w:rsid w:val="00EB5ABD"/>
    <w:rsid w:val="00EC0F02"/>
    <w:rsid w:val="00ED2B01"/>
    <w:rsid w:val="00F01A1D"/>
    <w:rsid w:val="00F378A6"/>
    <w:rsid w:val="00F453C8"/>
    <w:rsid w:val="00F713F5"/>
    <w:rsid w:val="00F76247"/>
    <w:rsid w:val="00F8461D"/>
    <w:rsid w:val="00FE3036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UG GRĘBOCICE</cp:lastModifiedBy>
  <cp:revision>2</cp:revision>
  <cp:lastPrinted>2021-06-30T06:33:00Z</cp:lastPrinted>
  <dcterms:created xsi:type="dcterms:W3CDTF">2021-06-30T10:56:00Z</dcterms:created>
  <dcterms:modified xsi:type="dcterms:W3CDTF">2021-06-30T10:56:00Z</dcterms:modified>
</cp:coreProperties>
</file>