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98CE6" w14:textId="77777777" w:rsidR="00000000" w:rsidRDefault="00107FF8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2BDF290D" w14:textId="77777777" w:rsidR="00000000" w:rsidRDefault="00107FF8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Podjęcie uchwały w sprawie pozostawienia bez rozpatrzenia wniesionej petycji.</w:t>
      </w:r>
    </w:p>
    <w:p w14:paraId="2B3694DE" w14:textId="77777777" w:rsidR="00000000" w:rsidRDefault="00107FF8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t>Danuta Antczak, Kamil Batóg, Agnieszka Gerałtowska, Krzysztof Kamiński, Mariusz Kozak, Tadeusz Kuzara, Anna Mirska, Marek Pakiet, Sylwia Słowik, Mirosława Stępniak, Paweł Szadyko, Paweł Szocik, Bernard Wdowczyk, Anna Włodarczyk, Dariusz Wolski</w:t>
      </w:r>
      <w:r>
        <w:rPr>
          <w:rFonts w:ascii="Segoe UI" w:eastAsia="Times New Roman" w:hAnsi="Segoe UI" w:cs="Segoe UI"/>
        </w:rPr>
        <w:br/>
      </w:r>
    </w:p>
    <w:p w14:paraId="67F9C484" w14:textId="77777777" w:rsidR="00000000" w:rsidRDefault="00107FF8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</w:t>
      </w:r>
      <w:r>
        <w:rPr>
          <w:rFonts w:ascii="Segoe UI" w:hAnsi="Segoe UI" w:cs="Segoe UI"/>
        </w:rPr>
        <w:t>e zakończono w dniu: 30 marca 2021, o godz. 15:25</w:t>
      </w:r>
    </w:p>
    <w:p w14:paraId="73F4DACF" w14:textId="77777777" w:rsidR="00107FF8" w:rsidRDefault="00107FF8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2021-04-08 12:49:32</w:t>
      </w:r>
      <w:r>
        <w:rPr>
          <w:rFonts w:ascii="Segoe UI" w:eastAsia="Times New Roman" w:hAnsi="Segoe UI" w:cs="Segoe UI"/>
        </w:rPr>
        <w:t xml:space="preserve"> </w:t>
      </w:r>
    </w:p>
    <w:sectPr w:rsidR="00107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B90"/>
    <w:rsid w:val="00107FF8"/>
    <w:rsid w:val="00AE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C9FF02"/>
  <w15:chartTrackingRefBased/>
  <w15:docId w15:val="{D294F87A-5E5F-4163-994D-173249DA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489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Daniel</dc:creator>
  <cp:keywords/>
  <dc:description/>
  <cp:lastModifiedBy>Daniel</cp:lastModifiedBy>
  <cp:revision>2</cp:revision>
  <dcterms:created xsi:type="dcterms:W3CDTF">2021-04-08T10:49:00Z</dcterms:created>
  <dcterms:modified xsi:type="dcterms:W3CDTF">2021-04-08T10:49:00Z</dcterms:modified>
</cp:coreProperties>
</file>